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34369B" w:rsidP="0034369B">
      <w:pPr>
        <w:suppressAutoHyphens/>
        <w:spacing w:after="200" w:line="276" w:lineRule="auto"/>
        <w:jc w:val="center"/>
        <w:rPr>
          <w:rFonts w:ascii="Calibri" w:eastAsia="Times New Roman" w:hAnsi="Calibri" w:cs="Calibri"/>
          <w:b/>
          <w:bCs/>
          <w:i/>
          <w:kern w:val="1"/>
          <w:sz w:val="32"/>
          <w:szCs w:val="32"/>
          <w:lang w:eastAsia="zh-CN"/>
        </w:rPr>
      </w:pPr>
      <w:r w:rsidRPr="0034369B">
        <w:rPr>
          <w:rFonts w:ascii="Calibri" w:eastAsia="Times New Roman" w:hAnsi="Calibri" w:cs="Calibri"/>
          <w:b/>
          <w:bCs/>
          <w:i/>
          <w:kern w:val="1"/>
          <w:sz w:val="32"/>
          <w:szCs w:val="32"/>
          <w:lang w:eastAsia="zh-CN"/>
        </w:rPr>
        <w:t>ΠΑΡΑΡΤΗΜΑ (άρθρου 6.1.1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544A9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 xml:space="preserve">                                                              ΔΗΜΟΣ ΚΑΛΛΙΘΕΑΣ ΑΤΤΙΚΗΣ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Αναθέτουσας Αρχής / Αναθέτοντα Φορέα ΚΗΜΔΗΣ :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Ταχυδρομική διεύθυνση / Πόλη / Ταχ. Κωδικός: ΜΑΝΤΖΑΓΡΙΩΤΑΚΗ 76, 176 72, ΚΑΛΛΙΘΕΑ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Αρμόδιος για πληροφορίες: [κκ ΠΑΠΑΘΑΝΑΣΙΟΥ ΧΡΥΣΟΥΛΑ, ΠΑΠΑΣΠΥΡΟΥ ΑΙΚΑΤΕΡΙΝΗ]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[210.9532.712 και 213.2070.383]</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Ηλ.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kallithea</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544A9F">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4369B">
              <w:rPr>
                <w:rFonts w:ascii="Calibri" w:eastAsia="Times New Roman" w:hAnsi="Calibri" w:cs="Calibri"/>
                <w:kern w:val="1"/>
                <w:lang w:val="en-US" w:eastAsia="zh-CN"/>
              </w:rPr>
              <w:t>CPV</w:t>
            </w:r>
            <w:r w:rsidRPr="0034369B">
              <w:rPr>
                <w:rFonts w:ascii="Calibri" w:eastAsia="Times New Roman" w:hAnsi="Calibri" w:cs="Calibri"/>
                <w:kern w:val="1"/>
                <w:lang w:eastAsia="zh-CN"/>
              </w:rPr>
              <w:t>): [</w:t>
            </w:r>
            <w:r w:rsidR="003E26F0" w:rsidRPr="003E26F0">
              <w:rPr>
                <w:rFonts w:ascii="Calibri" w:eastAsia="Times New Roman" w:hAnsi="Calibri" w:cs="Calibri"/>
                <w:kern w:val="1"/>
                <w:lang w:eastAsia="zh-CN"/>
              </w:rPr>
              <w:t>60172000-4</w:t>
            </w:r>
            <w:bookmarkStart w:id="0" w:name="_GoBack"/>
            <w:bookmarkEnd w:id="0"/>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Η σύμβαση αναφέρεται σε έργα, προμήθειες, ή υπηρεσίες : [ΥΠΗΡΕΣΙΑ </w:t>
            </w:r>
            <w:r w:rsidR="003E1EC6">
              <w:rPr>
                <w:rFonts w:ascii="Calibri" w:eastAsia="Times New Roman" w:hAnsi="Calibri" w:cs="Calibri"/>
                <w:kern w:val="1"/>
                <w:lang w:val="en-US" w:eastAsia="zh-CN"/>
              </w:rPr>
              <w:t>M</w:t>
            </w:r>
            <w:r w:rsidR="003E1EC6">
              <w:rPr>
                <w:rFonts w:ascii="Calibri" w:eastAsia="Times New Roman" w:hAnsi="Calibri" w:cs="Calibri"/>
                <w:kern w:val="1"/>
                <w:lang w:eastAsia="zh-CN"/>
              </w:rPr>
              <w:t xml:space="preserve">ΕΤΑΦΟΡΑΣ ΜΕΛΩΝ ΚΟΙΝ.ΠΟΛΙΤΙΚΗΣ </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Εφόσον υφίστανται, ένδειξη ύπαρξης σχετικών τμημάτων : [</w:t>
            </w:r>
            <w:r w:rsidR="003E1EC6">
              <w:rPr>
                <w:rFonts w:ascii="Calibri" w:eastAsia="Times New Roman" w:hAnsi="Calibri" w:cs="Calibri"/>
                <w:kern w:val="1"/>
                <w:lang w:eastAsia="zh-CN"/>
              </w:rPr>
              <w:t xml:space="preserve">ΝΑΙ </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lastRenderedPageBreak/>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Ηλ.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544A9F">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δ) Η εγγραφή ή η πιστοποίηση καλύπτει όλα τα απαιτούμενα κριτήρια επιλογής;</w:t>
            </w: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t>Εάν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544A9F">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544A9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544A9F">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Όχι </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544A9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544A9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r w:rsidRPr="0034369B">
              <w:rPr>
                <w:rFonts w:ascii="Calibri" w:eastAsia="Times New Roman" w:hAnsi="Calibri" w:cs="Calibri"/>
                <w:kern w:val="1"/>
                <w:lang w:eastAsia="zh-CN"/>
              </w:rPr>
              <w:t>Διευκρινήστε:</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544A9F">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544A9F">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544A9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544A9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544A9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257"/>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lastRenderedPageBreak/>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1544"/>
          <w:jc w:val="center"/>
        </w:trPr>
        <w:tc>
          <w:tcPr>
            <w:tcW w:w="4479"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514"/>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544A9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2) Για συμβάσεις υπηρεσιών: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Χρειάζεται ειδική </w:t>
            </w:r>
            <w:r w:rsidRPr="0034369B">
              <w:rPr>
                <w:rFonts w:ascii="Calibri" w:eastAsia="Times New Roman" w:hAnsi="Calibri" w:cs="Calibri"/>
                <w:b/>
                <w:kern w:val="1"/>
                <w:lang w:eastAsia="zh-CN"/>
              </w:rPr>
              <w:t>έγκριση ή να είναι ο οικονομικός φορέας μέλος</w:t>
            </w:r>
            <w:r w:rsidRPr="0034369B">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 …] [] Ναι [] Όχι</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Β: Οικονομική και χρηματοοικονομική επάρκεια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highlight w:val="red"/>
          <w:lang w:eastAsia="zh-CN"/>
        </w:rPr>
        <w:t>ΔΕΝ ΑΠΑΙΤΕΙΤΑΙ Η ΣΥΜΠΛΗΡΩΣΗ ΤΟΥ ΠΑΡΟΝΤΟΣ ΜΕΡΟΥΣ Β’ ΑΠΟ ΤΟΥΣ ΣΥΜΜΕΤΕΧΟΝΤΕΣ ΣΤΟ ΣΥΓΚΕΚΡΙΜΕΝΟ ΔΙΑΓΩΝΙΣΜΟ</w:t>
      </w: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1α) Ο («γενικός») </w:t>
            </w:r>
            <w:r w:rsidRPr="0034369B">
              <w:rPr>
                <w:rFonts w:ascii="Calibri" w:eastAsia="Times New Roman" w:hAnsi="Calibri" w:cs="Calibri"/>
                <w:b/>
                <w:kern w:val="1"/>
                <w:lang w:eastAsia="zh-CN"/>
              </w:rPr>
              <w:t>ετήσιος κύκλος εργασιών</w:t>
            </w:r>
            <w:r w:rsidRPr="0034369B">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369B">
              <w:rPr>
                <w:rFonts w:ascii="Calibri" w:eastAsia="Times New Roman" w:hAnsi="Calibri" w:cs="Calibri"/>
                <w:b/>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και/ή,</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xml:space="preserve">1β) Ο </w:t>
            </w:r>
            <w:r w:rsidRPr="0034369B">
              <w:rPr>
                <w:rFonts w:ascii="Calibri" w:eastAsia="Times New Roman" w:hAnsi="Calibri" w:cs="Calibri"/>
                <w:b/>
                <w:kern w:val="1"/>
                <w:lang w:eastAsia="zh-CN"/>
              </w:rPr>
              <w:t>μέσος</w:t>
            </w:r>
            <w:r w:rsidRPr="0034369B">
              <w:rPr>
                <w:rFonts w:ascii="Calibri" w:eastAsia="Times New Roman" w:hAnsi="Calibri" w:cs="Calibri"/>
                <w:kern w:val="1"/>
                <w:lang w:eastAsia="zh-CN"/>
              </w:rPr>
              <w:t xml:space="preserve"> ετήσιος </w:t>
            </w:r>
            <w:r w:rsidRPr="0034369B">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b/>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έτος: [……] κύκλος εργασιών:[……][…]νόμισμα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έτος: [……] κύκλος εργασιών:[……][…]νόμισμα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έτος: [……] κύκλος εργασιών:[……][…]νόμισμα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ετών, μέσος κύκλος εργασιών)</w:t>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2α) Ο ετήσιος («ειδικός») </w:t>
            </w:r>
            <w:r w:rsidRPr="0034369B">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34369B">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και/ή,</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xml:space="preserve">2β) Ο </w:t>
            </w:r>
            <w:r w:rsidRPr="0034369B">
              <w:rPr>
                <w:rFonts w:ascii="Calibri" w:eastAsia="Times New Roman" w:hAnsi="Calibri" w:cs="Calibri"/>
                <w:b/>
                <w:kern w:val="1"/>
                <w:lang w:eastAsia="zh-CN"/>
              </w:rPr>
              <w:t>μέσος</w:t>
            </w:r>
            <w:r w:rsidRPr="0034369B">
              <w:rPr>
                <w:rFonts w:ascii="Calibri" w:eastAsia="Times New Roman" w:hAnsi="Calibri" w:cs="Calibri"/>
                <w:kern w:val="1"/>
                <w:lang w:eastAsia="zh-CN"/>
              </w:rPr>
              <w:t xml:space="preserve"> ετήσιος </w:t>
            </w:r>
            <w:r w:rsidRPr="0034369B">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έτος: [……] κύκλος εργασιών: [……][…] 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έτος: [……] κύκλος εργασιών: [……][…] 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έτος: [……] κύκλος εργασιών: [……][…] 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ετών, μέσος κύκλος εργασιών)</w:t>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νόμισμα</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w:t>
            </w:r>
            <w:r w:rsidRPr="0034369B">
              <w:rPr>
                <w:rFonts w:ascii="Calibri" w:eastAsia="Times New Roman" w:hAnsi="Calibri" w:cs="Calibri"/>
                <w:kern w:val="1"/>
                <w:lang w:eastAsia="zh-CN"/>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4)Όσον αφορά τις χρηματοοικονομικές αναλογίες</w:t>
            </w:r>
            <w:r w:rsidRPr="0034369B">
              <w:rPr>
                <w:rFonts w:ascii="Calibri" w:eastAsia="Times New Roman" w:hAnsi="Calibri" w:cs="Calibri"/>
                <w:kern w:val="1"/>
                <w:vertAlign w:val="superscript"/>
                <w:lang w:eastAsia="zh-CN"/>
              </w:rPr>
              <w:endnoteReference w:id="34"/>
            </w:r>
            <w:r w:rsidRPr="0034369B">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(προσδιορισμός της απαιτούμενης αναλογίας-αναλογία μεταξύ </w:t>
            </w:r>
            <w:r w:rsidRPr="0034369B">
              <w:rPr>
                <w:rFonts w:ascii="Calibri" w:eastAsia="Times New Roman" w:hAnsi="Calibri" w:cs="Calibri"/>
                <w:kern w:val="1"/>
                <w:lang w:val="en-US" w:eastAsia="zh-CN"/>
              </w:rPr>
              <w:t>x</w:t>
            </w:r>
            <w:r w:rsidRPr="0034369B">
              <w:rPr>
                <w:rFonts w:ascii="Calibri" w:eastAsia="Times New Roman" w:hAnsi="Calibri" w:cs="Calibri"/>
                <w:kern w:val="1"/>
                <w:lang w:eastAsia="zh-CN"/>
              </w:rPr>
              <w:t xml:space="preserve"> και </w:t>
            </w:r>
            <w:r w:rsidRPr="0034369B">
              <w:rPr>
                <w:rFonts w:ascii="Calibri" w:eastAsia="Times New Roman" w:hAnsi="Calibri" w:cs="Calibri"/>
                <w:kern w:val="1"/>
                <w:lang w:val="en-US" w:eastAsia="zh-CN"/>
              </w:rPr>
              <w:t>y</w:t>
            </w:r>
            <w:r w:rsidRPr="0034369B">
              <w:rPr>
                <w:rFonts w:ascii="Calibri" w:eastAsia="Times New Roman" w:hAnsi="Calibri" w:cs="Calibri"/>
                <w:kern w:val="1"/>
                <w:vertAlign w:val="superscript"/>
                <w:lang w:val="en-US" w:eastAsia="zh-CN"/>
              </w:rPr>
              <w:endnoteReference w:id="35"/>
            </w:r>
            <w:r w:rsidRPr="0034369B">
              <w:rPr>
                <w:rFonts w:ascii="Calibri" w:eastAsia="Times New Roman" w:hAnsi="Calibri" w:cs="Calibri"/>
                <w:kern w:val="1"/>
                <w:lang w:eastAsia="zh-CN"/>
              </w:rPr>
              <w:t xml:space="preserve"> -και η αντίστοιχη αξία)</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Times New Roman" w:eastAsia="Calibri" w:hAnsi="Times New Roman" w:cs="Times New Roman"/>
                <w:i/>
                <w:kern w:val="1"/>
                <w:lang w:eastAsia="zh-CN"/>
              </w:rPr>
            </w:pPr>
            <w:r w:rsidRPr="0034369B">
              <w:rPr>
                <w:rFonts w:ascii="Calibri" w:eastAsia="Times New Roman" w:hAnsi="Calibri" w:cs="Calibri"/>
                <w:kern w:val="1"/>
                <w:lang w:eastAsia="zh-CN"/>
              </w:rPr>
              <w:t xml:space="preserve">5) Το ασφαλισμένο ποσό στην </w:t>
            </w:r>
            <w:r w:rsidRPr="0034369B">
              <w:rPr>
                <w:rFonts w:ascii="Calibri" w:eastAsia="Times New Roman" w:hAnsi="Calibri" w:cs="Calibri"/>
                <w:b/>
                <w:kern w:val="1"/>
                <w:lang w:eastAsia="zh-CN"/>
              </w:rPr>
              <w:t>ασφαλιστική κάλυψη επαγγελματικών κινδύνων</w:t>
            </w:r>
            <w:r w:rsidRPr="0034369B">
              <w:rPr>
                <w:rFonts w:ascii="Calibri" w:eastAsia="Times New Roman" w:hAnsi="Calibri" w:cs="Calibri"/>
                <w:kern w:val="1"/>
                <w:lang w:eastAsia="zh-CN"/>
              </w:rPr>
              <w:t xml:space="preserve"> του οικονομικού φορέα είναι το εξής: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[……][…]νόμισμα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xml:space="preserve">6) Όσον αφορά τις </w:t>
            </w:r>
            <w:r w:rsidRPr="0034369B">
              <w:rPr>
                <w:rFonts w:ascii="Calibri" w:eastAsia="Times New Roman" w:hAnsi="Calibri" w:cs="Calibri"/>
                <w:b/>
                <w:kern w:val="1"/>
                <w:lang w:eastAsia="zh-CN"/>
              </w:rPr>
              <w:t>λοιπές οικονομικές ή χρηματοοικονομικές απαιτήσεις,</w:t>
            </w:r>
            <w:r w:rsidRPr="0034369B">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 xml:space="preserve">Εάν η σχετική τεκμηρίωση που </w:t>
            </w:r>
            <w:r w:rsidRPr="0034369B">
              <w:rPr>
                <w:rFonts w:ascii="Calibri" w:eastAsia="Times New Roman" w:hAnsi="Calibri" w:cs="Calibri"/>
                <w:b/>
                <w:i/>
                <w:kern w:val="1"/>
                <w:lang w:eastAsia="zh-CN"/>
              </w:rPr>
              <w:t>ενδέχεται</w:t>
            </w:r>
            <w:r w:rsidRPr="0034369B">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kern w:val="1"/>
          <w:lang w:eastAsia="zh-CN"/>
        </w:rPr>
      </w:pPr>
      <w:r w:rsidRPr="0034369B">
        <w:rPr>
          <w:rFonts w:ascii="Calibri" w:eastAsia="Times New Roman" w:hAnsi="Calibri" w:cs="Calibri"/>
          <w:b/>
          <w:bCs/>
          <w:kern w:val="1"/>
          <w:lang w:eastAsia="zh-CN"/>
        </w:rPr>
        <w:lastRenderedPageBreak/>
        <w:t>Γ: Τεχνική και επαγγελματική ικανότητα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kern w:val="1"/>
          <w:lang w:eastAsia="zh-CN"/>
        </w:rPr>
        <w:t>Ο οικονομικός φορέας πρέπει να παράσχε</w:t>
      </w:r>
      <w:r w:rsidRPr="0034369B">
        <w:rPr>
          <w:rFonts w:ascii="Calibri" w:eastAsia="Times New Roman" w:hAnsi="Calibri" w:cs="Calibri"/>
          <w:b/>
          <w:i/>
          <w:kern w:val="1"/>
          <w:lang w:eastAsia="zh-CN"/>
        </w:rPr>
        <w:t>ι</w:t>
      </w:r>
      <w:r w:rsidRPr="0034369B">
        <w:rPr>
          <w:rFonts w:ascii="Calibri" w:eastAsia="Times New Roman" w:hAnsi="Calibri" w:cs="Calibri"/>
          <w:b/>
          <w:kern w:val="1"/>
          <w:lang w:eastAsia="zh-CN"/>
        </w:rPr>
        <w:t xml:space="preserve"> πληροφορίες </w:t>
      </w:r>
      <w:r w:rsidRPr="0034369B">
        <w:rPr>
          <w:rFonts w:ascii="Calibri" w:eastAsia="Times New Roman" w:hAnsi="Calibri" w:cs="Calibri"/>
          <w:b/>
          <w:kern w:val="1"/>
          <w:u w:val="single"/>
          <w:lang w:eastAsia="zh-CN"/>
        </w:rPr>
        <w:t>μόνον</w:t>
      </w:r>
      <w:r w:rsidRPr="0034369B">
        <w:rPr>
          <w:rFonts w:ascii="Calibri" w:eastAsia="Times New Roman"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34369B">
        <w:rPr>
          <w:rFonts w:ascii="Calibri" w:eastAsia="Times New Roman" w:hAnsi="Calibri" w:cs="Calibri"/>
          <w:b/>
          <w:bCs/>
          <w:kern w:val="1"/>
          <w:lang w:eastAsia="zh-CN"/>
        </w:rPr>
        <w:t>στη σχετική διακήρυξη ή στην πρόσκληση ή στα έγγραφα της σύμβασης που αναφέρονται στη διακήρυξη .</w:t>
      </w:r>
      <w:r w:rsidRPr="0034369B">
        <w:rPr>
          <w:rFonts w:ascii="Calibri" w:eastAsia="Times New Roman" w:hAnsi="Calibri" w:cs="Calibri"/>
          <w:b/>
          <w:i/>
          <w:kern w:val="1"/>
          <w:highlight w:val="red"/>
          <w:lang w:eastAsia="zh-CN"/>
        </w:rPr>
        <w:t xml:space="preserve"> ΔΕΝ ΑΠΑΙΤΕΙΤΑΙ Η ΣΥΜΠΛΗΡΩΣΗ ΤΟΥ ΠΑΡΟΝΤΟΣ ΜΕΡΟΥΣ Γ’ ΑΠΟ ΤΟΥΣ ΣΥΜΜΕΤΕΧΟΝΤΕΣ ΣΤΟ ΣΥΓΚΕΚΡΙΜΕΝΟ ΔΙΑΓΩΝΙΣΜΟ</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p>
    <w:tbl>
      <w:tblPr>
        <w:tblW w:w="8959" w:type="dxa"/>
        <w:jc w:val="center"/>
        <w:tblLayout w:type="fixed"/>
        <w:tblLook w:val="0000" w:firstRow="0" w:lastRow="0" w:firstColumn="0" w:lastColumn="0" w:noHBand="0" w:noVBand="0"/>
      </w:tblPr>
      <w:tblGrid>
        <w:gridCol w:w="4479"/>
        <w:gridCol w:w="4480"/>
      </w:tblGrid>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1β) Μόνο για </w:t>
            </w:r>
            <w:r w:rsidRPr="0034369B">
              <w:rPr>
                <w:rFonts w:ascii="Calibri" w:eastAsia="Times New Roman" w:hAnsi="Calibri" w:cs="Calibri"/>
                <w:b/>
                <w:i/>
                <w:kern w:val="1"/>
                <w:lang w:eastAsia="zh-CN"/>
              </w:rPr>
              <w:t>δημόσιες συμβάσεις υπηρεσιών</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τη διάρκεια της περιόδου αναφοράς</w:t>
            </w:r>
            <w:r w:rsidRPr="0034369B">
              <w:rPr>
                <w:rFonts w:ascii="Calibri" w:eastAsia="Times New Roman" w:hAnsi="Calibri" w:cs="Calibri"/>
                <w:kern w:val="1"/>
                <w:vertAlign w:val="superscript"/>
                <w:lang w:eastAsia="zh-CN"/>
              </w:rPr>
              <w:endnoteReference w:id="36"/>
            </w:r>
            <w:r w:rsidRPr="0034369B">
              <w:rPr>
                <w:rFonts w:ascii="Calibri" w:eastAsia="Times New Roman" w:hAnsi="Calibri" w:cs="Calibri"/>
                <w:kern w:val="1"/>
                <w:lang w:eastAsia="zh-CN"/>
              </w:rPr>
              <w:t xml:space="preserve">, ο οικονομικός φορέας έχει </w:t>
            </w:r>
            <w:r w:rsidRPr="0034369B">
              <w:rPr>
                <w:rFonts w:ascii="Calibri" w:eastAsia="Times New Roman" w:hAnsi="Calibri" w:cs="Calibri"/>
                <w:b/>
                <w:kern w:val="1"/>
                <w:lang w:eastAsia="zh-CN"/>
              </w:rPr>
              <w:t>παράσχει τις ακόλουθες κυριότερες υπηρεσίες του είδους που έχει προσδιοριστεί:</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34369B">
              <w:rPr>
                <w:rFonts w:ascii="Calibri" w:eastAsia="Times New Roman" w:hAnsi="Calibri" w:cs="Calibri"/>
                <w:kern w:val="1"/>
                <w:vertAlign w:val="superscript"/>
                <w:lang w:eastAsia="zh-CN"/>
              </w:rPr>
              <w:endnoteReference w:id="37"/>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34369B" w:rsidRPr="0034369B" w:rsidTr="00544A9F">
              <w:tc>
                <w:tcPr>
                  <w:tcW w:w="1057"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παραλήπτες</w:t>
                  </w:r>
                </w:p>
              </w:tc>
            </w:tr>
            <w:tr w:rsidR="0034369B" w:rsidRPr="0034369B" w:rsidTr="00544A9F">
              <w:tc>
                <w:tcPr>
                  <w:tcW w:w="1057"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bl>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2) Ο οικονομικός φορέας μπορεί να χρησιμοποιήσει το ακόλουθο </w:t>
            </w:r>
            <w:r w:rsidRPr="0034369B">
              <w:rPr>
                <w:rFonts w:ascii="Calibri" w:eastAsia="Times New Roman" w:hAnsi="Calibri" w:cs="Calibri"/>
                <w:b/>
                <w:kern w:val="1"/>
                <w:lang w:eastAsia="zh-CN"/>
              </w:rPr>
              <w:t>τεχνικό προσωπικό ή τις ακόλουθες τεχνικές υπηρεσίες</w:t>
            </w:r>
            <w:r w:rsidRPr="0034369B">
              <w:rPr>
                <w:rFonts w:ascii="Calibri" w:eastAsia="Times New Roman" w:hAnsi="Calibri" w:cs="Calibri"/>
                <w:kern w:val="1"/>
                <w:vertAlign w:val="superscript"/>
                <w:lang w:eastAsia="zh-CN"/>
              </w:rPr>
              <w:endnoteReference w:id="38"/>
            </w:r>
            <w:r w:rsidRPr="0034369B">
              <w:rPr>
                <w:rFonts w:ascii="Calibri" w:eastAsia="Times New Roman" w:hAnsi="Calibri" w:cs="Calibri"/>
                <w:kern w:val="1"/>
                <w:lang w:eastAsia="zh-CN"/>
              </w:rPr>
              <w:t>, ιδίως τους υπεύθυνους για τον έλεγχο της ποιότητας: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3) Ο οικονομικός φορέας χρησιμοποιεί τον ακόλουθο </w:t>
            </w:r>
            <w:r w:rsidRPr="0034369B">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34369B">
              <w:rPr>
                <w:rFonts w:ascii="Calibri" w:eastAsia="Times New Roman" w:hAnsi="Calibri" w:cs="Calibri"/>
                <w:kern w:val="1"/>
                <w:lang w:eastAsia="zh-CN"/>
              </w:rPr>
              <w:t xml:space="preserve"> και τα </w:t>
            </w:r>
            <w:r w:rsidRPr="0034369B">
              <w:rPr>
                <w:rFonts w:ascii="Calibri" w:eastAsia="Times New Roman" w:hAnsi="Calibri" w:cs="Calibri"/>
                <w:b/>
                <w:kern w:val="1"/>
                <w:lang w:eastAsia="zh-CN"/>
              </w:rPr>
              <w:t>μέσα μελέτης και έρευνας</w:t>
            </w:r>
            <w:r w:rsidRPr="0034369B">
              <w:rPr>
                <w:rFonts w:ascii="Calibri" w:eastAsia="Times New Roman" w:hAnsi="Calibri" w:cs="Calibri"/>
                <w:kern w:val="1"/>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544A9F">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4) Ο οικονομικός φορέας </w:t>
            </w:r>
            <w:r w:rsidRPr="0034369B">
              <w:rPr>
                <w:rFonts w:ascii="Calibri" w:eastAsia="Times New Roman" w:hAnsi="Calibri" w:cs="Calibri"/>
                <w:b/>
                <w:kern w:val="1"/>
                <w:lang w:eastAsia="zh-CN"/>
              </w:rPr>
              <w:t>προτίθεται, να αναθέσει σε τρίτους υπό μορφή υπεργολαβίας</w:t>
            </w:r>
            <w:r w:rsidRPr="0034369B">
              <w:rPr>
                <w:rFonts w:ascii="Calibri" w:eastAsia="Times New Roman" w:hAnsi="Calibri" w:cs="Calibri"/>
                <w:kern w:val="1"/>
                <w:vertAlign w:val="superscript"/>
                <w:lang w:eastAsia="zh-CN"/>
              </w:rPr>
              <w:endnoteReference w:id="39"/>
            </w:r>
            <w:r w:rsidRPr="0034369B">
              <w:rPr>
                <w:rFonts w:ascii="Calibri" w:eastAsia="Times New Roman" w:hAnsi="Calibri" w:cs="Calibri"/>
                <w:kern w:val="1"/>
                <w:lang w:eastAsia="zh-CN"/>
              </w:rPr>
              <w:t xml:space="preserve"> το ακόλουθο</w:t>
            </w:r>
            <w:r w:rsidRPr="0034369B">
              <w:rPr>
                <w:rFonts w:ascii="Calibri" w:eastAsia="Times New Roman" w:hAnsi="Calibri" w:cs="Calibri"/>
                <w:b/>
                <w:kern w:val="1"/>
                <w:lang w:eastAsia="zh-CN"/>
              </w:rPr>
              <w:t xml:space="preserve"> τμήμα (δηλ. ποσοστό)</w:t>
            </w:r>
            <w:r w:rsidRPr="0034369B">
              <w:rPr>
                <w:rFonts w:ascii="Calibri" w:eastAsia="Times New Roman" w:hAnsi="Calibri" w:cs="Calibri"/>
                <w:kern w:val="1"/>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i/>
          <w:kern w:val="1"/>
          <w:lang w:eastAsia="zh-CN"/>
        </w:rPr>
      </w:pPr>
      <w:r w:rsidRPr="0034369B">
        <w:rPr>
          <w:rFonts w:ascii="Calibri" w:eastAsia="Times New Roman" w:hAnsi="Calibri" w:cs="Calibri"/>
          <w:b/>
          <w:kern w:val="1"/>
          <w:lang w:eastAsia="zh-CN"/>
        </w:rPr>
        <w:br w:type="page"/>
      </w:r>
      <w:r w:rsidRPr="0034369B">
        <w:rPr>
          <w:rFonts w:ascii="Calibri" w:eastAsia="Times New Roman" w:hAnsi="Calibri" w:cs="Calibri"/>
          <w:b/>
          <w:bCs/>
          <w:kern w:val="1"/>
          <w:lang w:eastAsia="zh-CN"/>
        </w:rPr>
        <w:lastRenderedPageBreak/>
        <w:t>Μέρος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40"/>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41"/>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Ημερομηνία, τόπος και, όπου ζητείται ή είναι απαραίτητο, υπογραφή(-ές): [……]   </w:t>
      </w:r>
    </w:p>
    <w:p w:rsidR="0034369B" w:rsidRPr="0034369B" w:rsidRDefault="0034369B" w:rsidP="0034369B">
      <w:pPr>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br w:type="page"/>
      </w:r>
    </w:p>
    <w:p w:rsidR="00A95CB5" w:rsidRDefault="003E26F0"/>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9B" w:rsidRDefault="0034369B" w:rsidP="0034369B">
      <w:pPr>
        <w:spacing w:after="0" w:line="240" w:lineRule="auto"/>
      </w:pPr>
      <w:r>
        <w:separator/>
      </w:r>
    </w:p>
  </w:endnote>
  <w:endnote w:type="continuationSeparator" w:id="0">
    <w:p w:rsidR="0034369B" w:rsidRDefault="0034369B" w:rsidP="0034369B">
      <w:pPr>
        <w:spacing w:after="0" w:line="240" w:lineRule="auto"/>
      </w:pPr>
      <w:r>
        <w:continuationSeparator/>
      </w:r>
    </w:p>
  </w:endnote>
  <w:endnote w:id="1">
    <w:p w:rsidR="0034369B" w:rsidRPr="002F6B21" w:rsidRDefault="0034369B" w:rsidP="0034369B">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369B" w:rsidRPr="002F6B21" w:rsidRDefault="0034369B" w:rsidP="0034369B">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34369B" w:rsidRPr="00F62DFA" w:rsidRDefault="0034369B" w:rsidP="0034369B">
      <w:pPr>
        <w:pStyle w:val="a3"/>
        <w:tabs>
          <w:tab w:val="left" w:pos="284"/>
        </w:tabs>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369B" w:rsidRPr="00F62DFA" w:rsidRDefault="0034369B" w:rsidP="0034369B">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4369B" w:rsidRPr="00F62DFA" w:rsidRDefault="0034369B" w:rsidP="0034369B">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4369B" w:rsidRPr="002F6B21" w:rsidRDefault="0034369B" w:rsidP="0034369B">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4369B" w:rsidRPr="002F6B21" w:rsidRDefault="0034369B" w:rsidP="0034369B">
      <w:pPr>
        <w:pStyle w:val="a3"/>
        <w:tabs>
          <w:tab w:val="left" w:pos="284"/>
        </w:tabs>
      </w:pPr>
      <w:r w:rsidRPr="00F62DFA">
        <w:rPr>
          <w:rStyle w:val="a4"/>
        </w:rPr>
        <w:endnoteRef/>
      </w:r>
      <w:r w:rsidRPr="002F6B21">
        <w:tab/>
        <w:t>Τα δικαιολογητικά και η κατάταξη, εάν υπάρχουν, αναφέρονται στην πιστοποίηση.</w:t>
      </w:r>
    </w:p>
  </w:endnote>
  <w:endnote w:id="5">
    <w:p w:rsidR="0034369B" w:rsidRPr="002F6B21" w:rsidRDefault="0034369B" w:rsidP="0034369B">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6">
    <w:p w:rsidR="0034369B" w:rsidRPr="002F6B21" w:rsidRDefault="0034369B" w:rsidP="0034369B">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4369B" w:rsidRPr="002F6B21" w:rsidRDefault="0034369B" w:rsidP="0034369B">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4369B" w:rsidRPr="002F6B21" w:rsidRDefault="0034369B" w:rsidP="0034369B">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4369B" w:rsidRPr="002F6B21" w:rsidRDefault="0034369B" w:rsidP="0034369B">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34369B" w:rsidRPr="002F6B21" w:rsidRDefault="0034369B" w:rsidP="0034369B">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4369B" w:rsidRPr="002F6B21" w:rsidRDefault="0034369B" w:rsidP="0034369B">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4369B" w:rsidRPr="002F6B21" w:rsidRDefault="0034369B" w:rsidP="0034369B">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4369B" w:rsidRPr="002F6B21" w:rsidRDefault="0034369B" w:rsidP="0034369B">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4369B" w:rsidRPr="002F6B21" w:rsidRDefault="0034369B" w:rsidP="0034369B">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4369B" w:rsidRPr="002F6B21" w:rsidRDefault="0034369B" w:rsidP="0034369B">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4369B" w:rsidRPr="002F6B21" w:rsidRDefault="0034369B" w:rsidP="0034369B">
      <w:pPr>
        <w:pStyle w:val="a3"/>
        <w:tabs>
          <w:tab w:val="left" w:pos="284"/>
        </w:tabs>
      </w:pPr>
      <w:r w:rsidRPr="00F62DFA">
        <w:rPr>
          <w:rStyle w:val="a4"/>
        </w:rPr>
        <w:endnoteRef/>
      </w:r>
      <w:r w:rsidRPr="002F6B21">
        <w:tab/>
        <w:t>Επαναλάβετε όσες φορές χρειάζεται.</w:t>
      </w:r>
    </w:p>
  </w:endnote>
  <w:endnote w:id="17">
    <w:p w:rsidR="0034369B" w:rsidRPr="002F6B21" w:rsidRDefault="0034369B" w:rsidP="0034369B">
      <w:pPr>
        <w:pStyle w:val="a3"/>
        <w:tabs>
          <w:tab w:val="left" w:pos="284"/>
        </w:tabs>
      </w:pPr>
      <w:r w:rsidRPr="00F62DFA">
        <w:rPr>
          <w:rStyle w:val="a4"/>
        </w:rPr>
        <w:endnoteRef/>
      </w:r>
      <w:r w:rsidRPr="002F6B21">
        <w:tab/>
        <w:t>Επαναλάβετε όσες φορές χρειάζεται.</w:t>
      </w:r>
    </w:p>
  </w:endnote>
  <w:endnote w:id="18">
    <w:p w:rsidR="0034369B" w:rsidRPr="002F6B21" w:rsidRDefault="0034369B" w:rsidP="0034369B">
      <w:pPr>
        <w:pStyle w:val="a3"/>
        <w:tabs>
          <w:tab w:val="left" w:pos="284"/>
        </w:tabs>
      </w:pPr>
      <w:r w:rsidRPr="00F62DFA">
        <w:rPr>
          <w:rStyle w:val="a4"/>
        </w:rPr>
        <w:endnoteRef/>
      </w:r>
      <w:r w:rsidRPr="002F6B21">
        <w:tab/>
        <w:t>Επαναλάβετε όσες φορές χρειάζεται.</w:t>
      </w:r>
    </w:p>
  </w:endnote>
  <w:endnote w:id="19">
    <w:p w:rsidR="0034369B" w:rsidRPr="002F6B21" w:rsidRDefault="0034369B" w:rsidP="0034369B">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4369B" w:rsidRPr="002F6B21" w:rsidRDefault="0034369B" w:rsidP="0034369B">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4369B" w:rsidRPr="002F6B21" w:rsidRDefault="0034369B" w:rsidP="0034369B">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4369B" w:rsidRPr="002F6B21" w:rsidRDefault="0034369B" w:rsidP="0034369B">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4369B" w:rsidRPr="002F6B21" w:rsidRDefault="0034369B" w:rsidP="0034369B">
      <w:pPr>
        <w:pStyle w:val="a3"/>
        <w:tabs>
          <w:tab w:val="left" w:pos="284"/>
        </w:tabs>
      </w:pPr>
      <w:r w:rsidRPr="00F62DFA">
        <w:rPr>
          <w:rStyle w:val="a4"/>
        </w:rPr>
        <w:endnoteRef/>
      </w:r>
      <w:r w:rsidRPr="002F6B21">
        <w:tab/>
        <w:t>Επαναλάβετε όσες φορές χρειάζεται.</w:t>
      </w:r>
    </w:p>
  </w:endnote>
  <w:endnote w:id="24">
    <w:p w:rsidR="0034369B" w:rsidRPr="002F6B21" w:rsidRDefault="0034369B" w:rsidP="0034369B">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4369B" w:rsidRPr="002F6B21" w:rsidRDefault="0034369B" w:rsidP="0034369B">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4369B" w:rsidRPr="002F6B21" w:rsidRDefault="0034369B" w:rsidP="0034369B">
      <w:pPr>
        <w:pStyle w:val="a3"/>
        <w:tabs>
          <w:tab w:val="left" w:pos="284"/>
        </w:tabs>
      </w:pPr>
      <w:r w:rsidRPr="00F62DFA">
        <w:rPr>
          <w:rStyle w:val="a4"/>
        </w:rPr>
        <w:endnoteRef/>
      </w:r>
      <w:r w:rsidRPr="002F6B21">
        <w:tab/>
        <w:t>Άρθρο 73 παρ. 5.</w:t>
      </w:r>
    </w:p>
  </w:endnote>
  <w:endnote w:id="27">
    <w:p w:rsidR="0034369B" w:rsidRPr="002F6B21" w:rsidRDefault="0034369B" w:rsidP="0034369B">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4369B" w:rsidRPr="002F6B21" w:rsidRDefault="0034369B" w:rsidP="0034369B">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9">
    <w:p w:rsidR="0034369B" w:rsidRPr="002F6B21" w:rsidRDefault="0034369B" w:rsidP="0034369B">
      <w:pPr>
        <w:pStyle w:val="a3"/>
        <w:tabs>
          <w:tab w:val="left" w:pos="284"/>
        </w:tabs>
      </w:pPr>
      <w:r w:rsidRPr="00F62DFA">
        <w:rPr>
          <w:rStyle w:val="a4"/>
        </w:rPr>
        <w:endnoteRef/>
      </w:r>
      <w:r w:rsidRPr="002F6B21">
        <w:tab/>
        <w:t>Πρβλ άρθρο 48.</w:t>
      </w:r>
    </w:p>
  </w:endnote>
  <w:endnote w:id="30">
    <w:p w:rsidR="0034369B" w:rsidRPr="002F6B21" w:rsidRDefault="0034369B" w:rsidP="0034369B">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4369B" w:rsidRPr="002F6B21" w:rsidRDefault="0034369B" w:rsidP="0034369B">
      <w:pPr>
        <w:pStyle w:val="a3"/>
        <w:tabs>
          <w:tab w:val="left" w:pos="284"/>
        </w:tabs>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4369B" w:rsidRPr="002F6B21" w:rsidRDefault="0034369B" w:rsidP="0034369B">
      <w:pPr>
        <w:pStyle w:val="a3"/>
        <w:tabs>
          <w:tab w:val="left" w:pos="284"/>
        </w:tabs>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34369B" w:rsidRPr="002F6B21" w:rsidRDefault="0034369B" w:rsidP="0034369B">
      <w:pPr>
        <w:pStyle w:val="a3"/>
        <w:tabs>
          <w:tab w:val="left" w:pos="284"/>
        </w:tabs>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34369B" w:rsidRPr="002F6B21" w:rsidRDefault="0034369B" w:rsidP="0034369B">
      <w:pPr>
        <w:pStyle w:val="a3"/>
        <w:tabs>
          <w:tab w:val="left" w:pos="284"/>
        </w:tabs>
      </w:pPr>
      <w:r w:rsidRPr="00F62DFA">
        <w:rPr>
          <w:rStyle w:val="a4"/>
        </w:rPr>
        <w:endnoteRef/>
      </w:r>
      <w:r w:rsidRPr="002F6B21">
        <w:tab/>
        <w:t xml:space="preserve">Π.χ αναλογία μεταξύ περιουσιακών στοιχείων και υποχρεώσεων </w:t>
      </w:r>
    </w:p>
  </w:endnote>
  <w:endnote w:id="35">
    <w:p w:rsidR="0034369B" w:rsidRPr="002F6B21" w:rsidRDefault="0034369B" w:rsidP="0034369B">
      <w:pPr>
        <w:pStyle w:val="a3"/>
        <w:tabs>
          <w:tab w:val="left" w:pos="284"/>
        </w:tabs>
      </w:pPr>
      <w:r w:rsidRPr="00F62DFA">
        <w:rPr>
          <w:rStyle w:val="a4"/>
        </w:rPr>
        <w:endnoteRef/>
      </w:r>
      <w:r w:rsidRPr="002F6B21">
        <w:tab/>
        <w:t xml:space="preserve">Π.χ αναλογία μεταξύ περιουσιακών στοιχείων και υποχρεώσεων </w:t>
      </w:r>
    </w:p>
  </w:endnote>
  <w:endnote w:id="36">
    <w:p w:rsidR="0034369B" w:rsidRPr="002F6B21" w:rsidRDefault="0034369B" w:rsidP="0034369B">
      <w:pPr>
        <w:pStyle w:val="a3"/>
        <w:tabs>
          <w:tab w:val="left" w:pos="284"/>
        </w:tabs>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7">
    <w:p w:rsidR="0034369B" w:rsidRPr="002F6B21" w:rsidRDefault="0034369B" w:rsidP="0034369B">
      <w:pPr>
        <w:pStyle w:val="a3"/>
        <w:tabs>
          <w:tab w:val="left" w:pos="284"/>
        </w:tabs>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34369B" w:rsidRPr="002F6B21" w:rsidRDefault="0034369B" w:rsidP="0034369B">
      <w:pPr>
        <w:pStyle w:val="a3"/>
        <w:tabs>
          <w:tab w:val="left" w:pos="284"/>
        </w:tabs>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34369B" w:rsidRPr="002F6B21" w:rsidRDefault="0034369B" w:rsidP="0034369B">
      <w:pPr>
        <w:pStyle w:val="a3"/>
        <w:tabs>
          <w:tab w:val="left" w:pos="284"/>
        </w:tabs>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34369B" w:rsidRPr="002F6B21" w:rsidRDefault="0034369B" w:rsidP="0034369B">
      <w:pPr>
        <w:pStyle w:val="a3"/>
        <w:tabs>
          <w:tab w:val="left" w:pos="284"/>
        </w:tabs>
      </w:pPr>
      <w:r w:rsidRPr="00F62DFA">
        <w:rPr>
          <w:rStyle w:val="a4"/>
        </w:rPr>
        <w:endnoteRef/>
      </w:r>
      <w:r w:rsidRPr="002F6B21">
        <w:tab/>
        <w:t>Πρβλ και άρθρο 1 ν. 4250/2014</w:t>
      </w:r>
    </w:p>
  </w:endnote>
  <w:endnote w:id="41">
    <w:p w:rsidR="0034369B" w:rsidRPr="002F6B21" w:rsidRDefault="0034369B" w:rsidP="0034369B">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9B" w:rsidRDefault="0034369B" w:rsidP="0034369B">
      <w:pPr>
        <w:spacing w:after="0" w:line="240" w:lineRule="auto"/>
      </w:pPr>
      <w:r>
        <w:separator/>
      </w:r>
    </w:p>
  </w:footnote>
  <w:footnote w:type="continuationSeparator" w:id="0">
    <w:p w:rsidR="0034369B" w:rsidRDefault="0034369B"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3E"/>
    <w:rsid w:val="00033DBD"/>
    <w:rsid w:val="002D451A"/>
    <w:rsid w:val="0034369B"/>
    <w:rsid w:val="003E1EC6"/>
    <w:rsid w:val="003E26F0"/>
    <w:rsid w:val="00A0066F"/>
    <w:rsid w:val="00AB403E"/>
    <w:rsid w:val="00CC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610ED-468C-428E-904A-53E6A7BC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3721</Words>
  <Characters>20099</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dcterms:created xsi:type="dcterms:W3CDTF">2017-04-21T11:29:00Z</dcterms:created>
  <dcterms:modified xsi:type="dcterms:W3CDTF">2017-05-04T10:55:00Z</dcterms:modified>
</cp:coreProperties>
</file>