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34" w:rsidRDefault="00CF4834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9pt;margin-top:-36pt;width:90pt;height:58.45pt;z-index:251658240;visibility:visible">
            <v:imagedata r:id="rId6" o:title=""/>
            <w10:wrap type="square" side="right"/>
          </v:shape>
        </w:pict>
      </w:r>
      <w:r>
        <w:rPr>
          <w:rFonts w:ascii="Tahoma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hAnsi="Tahoma" w:cs="Tahoma"/>
          <w:b/>
          <w:sz w:val="20"/>
          <w:szCs w:val="20"/>
          <w:lang w:eastAsia="el-GR"/>
        </w:rPr>
        <w:t>ΕΛΛΗΝΙΚΗ ΔΗΜΟΚΡΑΤΙΑ</w:t>
      </w:r>
    </w:p>
    <w:p w:rsidR="00CF4834" w:rsidRDefault="00CF4834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ΝΟΜΟΣ ΑΤΤΙΚΗΣ</w:t>
      </w:r>
    </w:p>
    <w:p w:rsidR="00CF4834" w:rsidRDefault="00CF4834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hAnsi="Tahoma" w:cs="Tahoma"/>
          <w:b/>
          <w:sz w:val="20"/>
          <w:szCs w:val="20"/>
          <w:lang w:eastAsia="el-GR"/>
        </w:rPr>
        <w:tab/>
      </w:r>
      <w:r>
        <w:rPr>
          <w:rFonts w:ascii="Tahoma" w:hAnsi="Tahoma" w:cs="Tahoma"/>
          <w:b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</w:p>
    <w:p w:rsidR="00CF4834" w:rsidRDefault="00CF4834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</w:p>
    <w:p w:rsidR="00CF4834" w:rsidRDefault="00CF4834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ΕΠΙΤΡΟΠΗ ΠΟΙΟΤΗΤΑΣ ΖΩΗΣ</w:t>
      </w:r>
    </w:p>
    <w:p w:rsidR="00CF4834" w:rsidRPr="00DD2AED" w:rsidRDefault="00CF4834" w:rsidP="005D2D9B">
      <w:pPr>
        <w:keepNext/>
        <w:spacing w:after="0" w:line="360" w:lineRule="auto"/>
        <w:outlineLvl w:val="0"/>
        <w:rPr>
          <w:rFonts w:ascii="Tahoma" w:hAnsi="Tahoma" w:cs="Tahoma"/>
          <w:b/>
          <w:bCs/>
          <w:sz w:val="20"/>
          <w:szCs w:val="20"/>
          <w:lang w:val="en-US"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Pr="00DD2AED">
        <w:rPr>
          <w:rFonts w:ascii="Tahoma" w:hAnsi="Tahoma" w:cs="Tahoma"/>
          <w:b/>
          <w:bCs/>
          <w:sz w:val="20"/>
          <w:szCs w:val="20"/>
          <w:lang w:eastAsia="el-GR"/>
        </w:rPr>
        <w:t>6</w:t>
      </w:r>
      <w:r w:rsidRPr="00914661">
        <w:rPr>
          <w:rFonts w:ascii="Tahoma" w:hAnsi="Tahoma" w:cs="Tahoma"/>
          <w:b/>
          <w:bCs/>
          <w:sz w:val="20"/>
          <w:szCs w:val="20"/>
          <w:vertAlign w:val="superscript"/>
          <w:lang w:eastAsia="el-GR"/>
        </w:rPr>
        <w:t>η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/2017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hAnsi="Tahoma" w:cs="Tahoma"/>
          <w:b/>
          <w:bCs/>
          <w:sz w:val="20"/>
          <w:szCs w:val="20"/>
          <w:lang w:eastAsia="el-GR"/>
        </w:rPr>
        <w:t xml:space="preserve">   </w:t>
      </w: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Καλλιθέα</w:t>
      </w:r>
      <w:r w:rsidRPr="00340ABB">
        <w:rPr>
          <w:rFonts w:ascii="Tahoma" w:hAnsi="Tahoma" w:cs="Tahoma"/>
          <w:b/>
          <w:bCs/>
          <w:iCs/>
          <w:sz w:val="20"/>
          <w:szCs w:val="20"/>
          <w:lang w:eastAsia="el-GR"/>
        </w:rPr>
        <w:t xml:space="preserve">, </w:t>
      </w:r>
      <w:r>
        <w:rPr>
          <w:rFonts w:ascii="Tahoma" w:hAnsi="Tahoma" w:cs="Tahoma"/>
          <w:b/>
          <w:bCs/>
          <w:iCs/>
          <w:sz w:val="20"/>
          <w:szCs w:val="20"/>
          <w:lang w:val="en-US" w:eastAsia="el-GR"/>
        </w:rPr>
        <w:t>26/04/2017</w:t>
      </w:r>
    </w:p>
    <w:p w:rsidR="00CF4834" w:rsidRPr="003833B4" w:rsidRDefault="00CF4834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</w:p>
    <w:p w:rsidR="00CF4834" w:rsidRPr="003833B4" w:rsidRDefault="00CF4834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CF4834" w:rsidRPr="003833B4" w:rsidRDefault="00CF4834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CF4834" w:rsidRPr="003833B4" w:rsidRDefault="00CF4834" w:rsidP="005D2D9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CF4834" w:rsidRPr="003833B4" w:rsidRDefault="00CF4834" w:rsidP="005D2D9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CF4834" w:rsidRDefault="00CF4834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Pr="00DD2AED">
        <w:rPr>
          <w:rFonts w:ascii="Tahoma" w:hAnsi="Tahoma" w:cs="Tahoma"/>
          <w:bCs/>
          <w:iCs/>
          <w:sz w:val="20"/>
          <w:szCs w:val="20"/>
          <w:lang w:eastAsia="el-GR"/>
        </w:rPr>
        <w:t>26.04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.2017 δημοσιεύεται ο Πίνακας Περίληψης  των θεμάτων της Πρόσκλησης με αρ. πρωτ.</w:t>
      </w:r>
      <w:r w:rsidRPr="00272714">
        <w:rPr>
          <w:rFonts w:ascii="Tahoma" w:hAnsi="Tahoma" w:cs="Tahoma"/>
          <w:bCs/>
          <w:iCs/>
          <w:sz w:val="20"/>
          <w:szCs w:val="20"/>
          <w:lang w:eastAsia="el-GR"/>
        </w:rPr>
        <w:t xml:space="preserve"> </w:t>
      </w:r>
      <w:r w:rsidRPr="00DD2AED">
        <w:rPr>
          <w:rFonts w:ascii="Tahoma" w:hAnsi="Tahoma" w:cs="Tahoma"/>
          <w:bCs/>
          <w:iCs/>
          <w:sz w:val="20"/>
          <w:szCs w:val="20"/>
          <w:lang w:eastAsia="el-GR"/>
        </w:rPr>
        <w:t>20178/21.04.17</w:t>
      </w:r>
      <w:r w:rsidRPr="001A55E0">
        <w:rPr>
          <w:rFonts w:ascii="Tahoma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Pr="00DD2AED">
        <w:rPr>
          <w:rFonts w:ascii="Tahoma" w:hAnsi="Tahoma" w:cs="Tahoma"/>
          <w:bCs/>
          <w:iCs/>
          <w:sz w:val="20"/>
          <w:szCs w:val="20"/>
          <w:lang w:eastAsia="el-GR"/>
        </w:rPr>
        <w:t>25.04.2017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 xml:space="preserve"> και ώρα 1</w:t>
      </w:r>
      <w:r w:rsidRPr="00CF7B6E">
        <w:rPr>
          <w:rFonts w:ascii="Tahoma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:00 και οι αριθμοί των αποφάσεων που ελήφθησαν ως εξής:</w:t>
      </w:r>
    </w:p>
    <w:p w:rsidR="00CF4834" w:rsidRDefault="00CF4834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p w:rsidR="00CF4834" w:rsidRPr="001A55E0" w:rsidRDefault="00CF4834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</w:pPr>
      <w:r w:rsidRPr="00823F73"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  <w:t>ΕΚΤΟΣ ΗΜΕΡΗΣΙΑΣ ΔΙΑΤΑΞΗΣ</w:t>
      </w: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1622"/>
        <w:gridCol w:w="6691"/>
      </w:tblGrid>
      <w:tr w:rsidR="00CF4834" w:rsidRPr="009D257D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</w:tcBorders>
            <w:vAlign w:val="center"/>
          </w:tcPr>
          <w:p w:rsidR="00CF4834" w:rsidRPr="00823F73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CF4834" w:rsidRPr="00823F73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right w:val="nil"/>
            </w:tcBorders>
            <w:vAlign w:val="center"/>
          </w:tcPr>
          <w:p w:rsidR="00CF4834" w:rsidRPr="00823F73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CF4834" w:rsidRPr="009D257D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CF4834" w:rsidRPr="00823F73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vAlign w:val="center"/>
          </w:tcPr>
          <w:p w:rsidR="00CF4834" w:rsidRPr="00DD2AED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64/2017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CF4834" w:rsidRPr="00BD446A" w:rsidRDefault="00CF4834" w:rsidP="009E35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BD446A" w:rsidRDefault="00CF4834" w:rsidP="00DD2AE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Κρίνει κατεπείγον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τα τα με αρ. πρωτ. 20673/25.04.17, 20665/25.04.17 και 20430/24.04.17 </w:t>
            </w: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θέμα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τα</w:t>
            </w: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και εγκρίνει τη συζήτησή του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ς</w:t>
            </w: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πριν τα θέματα που είναι εγγεγραμμένα στην ημερήσια διάταξη.</w:t>
            </w:r>
          </w:p>
        </w:tc>
      </w:tr>
      <w:tr w:rsidR="00CF4834" w:rsidRPr="009D257D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CF4834" w:rsidRPr="00823F73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22" w:type="dxa"/>
            <w:vAlign w:val="center"/>
          </w:tcPr>
          <w:p w:rsidR="00CF4834" w:rsidRPr="00DD2AED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DD2AE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65/2017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CF4834" w:rsidRPr="00BD446A" w:rsidRDefault="00CF4834" w:rsidP="001A55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39660B" w:rsidRDefault="00CF4834" w:rsidP="00DD2A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39660B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την ίδρυση</w:t>
            </w:r>
            <w:r w:rsidRPr="00DD2AE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επιχείρησης μαζικής εστίασης προχείρου γεύματος &amp; επιχείρησης αναψυχής (αναψυκτηρίου- κυλικείου), ιδιοκτησίας της εταιρίας με την επωνυμία «Χαρίτος Γεώργιος &amp; Σία Ε.Ε.», νομίμως εκπροσωπούμενης, εντός του υπαίθριου περιφραγμένου χώρου (πάρκου) του «Κ.Π.Ι.Σ.Ν. Α.Ε.».  </w:t>
            </w:r>
          </w:p>
        </w:tc>
      </w:tr>
      <w:tr w:rsidR="00CF4834" w:rsidRPr="009D257D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CF4834" w:rsidRPr="00DD2AED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1622" w:type="dxa"/>
            <w:vAlign w:val="center"/>
          </w:tcPr>
          <w:p w:rsidR="00CF4834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66/2017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CF4834" w:rsidRDefault="00CF4834" w:rsidP="00DD2A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BD446A" w:rsidRDefault="00CF4834" w:rsidP="00DD2A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DD2AE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Εγκρίνει την ίδρυση επιχείρησης λιανικής διάθεσης τροφίμων (με τμήματα), επί της οδού Πλάτωνος 5, (Κεντρική Αγορά Καλλιθέας), ιδιοκτησίας του κ. Παρίση Σπυρίδωνα του Μιχαήλ.</w:t>
            </w:r>
          </w:p>
        </w:tc>
      </w:tr>
      <w:tr w:rsidR="00CF4834" w:rsidRPr="009D257D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CF4834" w:rsidRPr="00DD2AED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622" w:type="dxa"/>
            <w:vAlign w:val="center"/>
          </w:tcPr>
          <w:p w:rsidR="00CF4834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67/2017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CF4834" w:rsidRDefault="00CF4834" w:rsidP="00DD2A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DD2AE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BD446A" w:rsidRDefault="00CF4834" w:rsidP="00DD2A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bookmarkStart w:id="0" w:name="_GoBack"/>
            <w:r w:rsidRPr="00DD2AE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Εγκρίνει την ίδρυση κατ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αστήματος</w:t>
            </w:r>
            <w:r w:rsidRPr="00DD2AE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παροχής υπηρεσιών υγειονομικού ενδιαφέροντος (κομμωτηρίου) επί της οδού Αριστείδου 157-159, ιδιοκτησίας της κ. Πατρικίου Μαρίας-Ελένης του Παναγιώτη.</w:t>
            </w:r>
            <w:bookmarkEnd w:id="0"/>
          </w:p>
        </w:tc>
      </w:tr>
    </w:tbl>
    <w:p w:rsidR="00CF4834" w:rsidRDefault="00CF4834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p w:rsidR="00CF4834" w:rsidRDefault="00CF4834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</w:pPr>
      <w:r w:rsidRPr="00AA6643"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CF4834" w:rsidRPr="00AA6643" w:rsidRDefault="00CF4834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val="en-US"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619"/>
        <w:gridCol w:w="6695"/>
      </w:tblGrid>
      <w:tr w:rsidR="00CF4834" w:rsidRPr="009D257D" w:rsidTr="009E35F7">
        <w:tc>
          <w:tcPr>
            <w:tcW w:w="1008" w:type="dxa"/>
            <w:tcBorders>
              <w:top w:val="nil"/>
              <w:left w:val="nil"/>
            </w:tcBorders>
            <w:vAlign w:val="center"/>
          </w:tcPr>
          <w:p w:rsidR="00CF4834" w:rsidRPr="00AA6643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AA664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19" w:type="dxa"/>
            <w:tcBorders>
              <w:top w:val="nil"/>
            </w:tcBorders>
            <w:vAlign w:val="center"/>
          </w:tcPr>
          <w:p w:rsidR="00CF4834" w:rsidRPr="00AA6643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AA664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5" w:type="dxa"/>
            <w:tcBorders>
              <w:top w:val="nil"/>
              <w:right w:val="nil"/>
            </w:tcBorders>
            <w:vAlign w:val="center"/>
          </w:tcPr>
          <w:p w:rsidR="00CF4834" w:rsidRPr="006A02CE" w:rsidRDefault="00CF4834" w:rsidP="00747F4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6A02CE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CF4834" w:rsidRPr="009D257D" w:rsidTr="009E35F7">
        <w:tc>
          <w:tcPr>
            <w:tcW w:w="1008" w:type="dxa"/>
            <w:tcBorders>
              <w:left w:val="nil"/>
            </w:tcBorders>
            <w:vAlign w:val="center"/>
          </w:tcPr>
          <w:p w:rsidR="00CF4834" w:rsidRPr="00DD2AED" w:rsidRDefault="00CF4834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19" w:type="dxa"/>
            <w:vAlign w:val="center"/>
          </w:tcPr>
          <w:p w:rsidR="00CF4834" w:rsidRPr="00DD2AED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68/2017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Pr="00E2295A" w:rsidRDefault="00CF4834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ΚΑΤΑ ΠΛΕΙΟΨΗΦΙΑ</w:t>
            </w: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CF4834" w:rsidRPr="00E2295A" w:rsidRDefault="00CF4834" w:rsidP="00C5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Προεγκρίνει την </w:t>
            </w:r>
            <w:r w:rsidRPr="00C5539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ίδρυση επιχείρησης μαζικής εστίασης πρόχειρου γεύματος (αναψυκτηρίου) και επιχείρησης αναψυχής (καφετέριας-μπαρ), στην συμβολή των οδών Ελ. Βενιζέλου 134 και Ιφιγενείας 90, ιδιοκτησίας του κ. Σπηλιωτόπουλου Κωνσταντίνου του Χαράλαμπου.</w:t>
            </w:r>
          </w:p>
        </w:tc>
      </w:tr>
      <w:tr w:rsidR="00CF4834" w:rsidRPr="009D257D" w:rsidTr="009E35F7">
        <w:tc>
          <w:tcPr>
            <w:tcW w:w="1008" w:type="dxa"/>
            <w:tcBorders>
              <w:left w:val="nil"/>
            </w:tcBorders>
            <w:vAlign w:val="center"/>
          </w:tcPr>
          <w:p w:rsidR="00CF4834" w:rsidRPr="0039660B" w:rsidRDefault="00CF4834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9" w:type="dxa"/>
            <w:vAlign w:val="center"/>
          </w:tcPr>
          <w:p w:rsidR="00CF4834" w:rsidRPr="00CF7B6E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69/2017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Pr="00E2295A" w:rsidRDefault="00CF4834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E2295A" w:rsidRDefault="00CF4834" w:rsidP="00C1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C5539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Προεγκρίνει την ίδρυση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 w:rsidRPr="00C5539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επιχείρησης λιανικής διάθεσης τροφίμων και ποτών (καφεκοπτείου χωρίς φρύξη) και επιχείρησης μαζικής εστίασης πρόχειρου γεύματος (αναψυκτηρίου) επί της οδού Δημοσθένους 226, ιδιοκτησίας της εταιρίας «SB COFFEE Ε.Ε» νομίμως εκπροσωπούμενης.</w:t>
            </w:r>
          </w:p>
        </w:tc>
      </w:tr>
      <w:tr w:rsidR="00CF4834" w:rsidRPr="009D257D" w:rsidTr="009E35F7">
        <w:tc>
          <w:tcPr>
            <w:tcW w:w="1008" w:type="dxa"/>
            <w:tcBorders>
              <w:left w:val="nil"/>
            </w:tcBorders>
            <w:vAlign w:val="center"/>
          </w:tcPr>
          <w:p w:rsidR="00CF4834" w:rsidRPr="00DD2AED" w:rsidRDefault="00CF4834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619" w:type="dxa"/>
            <w:vAlign w:val="center"/>
          </w:tcPr>
          <w:p w:rsidR="00CF4834" w:rsidRPr="00564849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70/2017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Pr="00E2295A" w:rsidRDefault="00CF4834" w:rsidP="0003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E2295A" w:rsidRDefault="00CF4834" w:rsidP="003C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C5539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Προεγκρίνει την ίδρυση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 w:rsidRPr="00C5539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επιχείρησης μαζικής εστίασης πλήρους γεύματος (ψητοπωλείου), στην οδό Σοφοκλέους &amp; Αγ. Πάντων 49, ιδιοκτησίας της εταιρείας «ΠΟΛΥΖΟΣ Γ.- Α. ΔΗΜΟΠΟΥΛΟΣ Ο.Ε.» με νόμιμο εκπρόσωπο τον κ. 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Δημόπουλο Αντώνιο του Δημητρίου</w:t>
            </w:r>
          </w:p>
        </w:tc>
      </w:tr>
      <w:tr w:rsidR="00CF4834" w:rsidRPr="009D257D" w:rsidTr="009E35F7">
        <w:tc>
          <w:tcPr>
            <w:tcW w:w="1008" w:type="dxa"/>
            <w:tcBorders>
              <w:left w:val="nil"/>
            </w:tcBorders>
            <w:vAlign w:val="center"/>
          </w:tcPr>
          <w:p w:rsidR="00CF4834" w:rsidRPr="00DD2AED" w:rsidRDefault="00CF4834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619" w:type="dxa"/>
            <w:vAlign w:val="center"/>
          </w:tcPr>
          <w:p w:rsidR="00CF4834" w:rsidRPr="00CF7B6E" w:rsidRDefault="00CF4834" w:rsidP="00DD2AED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71/2017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Pr="00E2295A" w:rsidRDefault="00CF4834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E2295A" w:rsidRDefault="00CF4834" w:rsidP="003C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C5539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Προεγκρίνει την ίδρυση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 w:rsidRPr="004F31F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επιχείρησης λιανικής διάθεσης τροφίμων (με τμήματα), επί της οδού Ματζαγριωτάκη 44, ιδιοκτησίας του κ. Δολιώτη Ιωάννη του Φωτίου</w:t>
            </w:r>
          </w:p>
        </w:tc>
      </w:tr>
      <w:tr w:rsidR="00CF4834" w:rsidRPr="009D257D" w:rsidTr="009E35F7">
        <w:tc>
          <w:tcPr>
            <w:tcW w:w="1008" w:type="dxa"/>
            <w:tcBorders>
              <w:left w:val="nil"/>
            </w:tcBorders>
            <w:vAlign w:val="center"/>
          </w:tcPr>
          <w:p w:rsidR="00CF4834" w:rsidRPr="00914661" w:rsidRDefault="00CF4834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619" w:type="dxa"/>
            <w:vAlign w:val="center"/>
          </w:tcPr>
          <w:p w:rsidR="00CF4834" w:rsidRPr="00CF7B6E" w:rsidRDefault="00CF4834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72/2017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Pr="00E2295A" w:rsidRDefault="00CF4834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E2295A" w:rsidRDefault="00CF4834" w:rsidP="003C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4F31F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Προεγκρίνει την ίδρυση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 w:rsidRPr="004F31F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επιχείρησης μαζικής εστίασης πλήρους γεύματος  (oβελιστηρίου) επί των οδών Αγ. Πάντων 123 &amp; Λυκούργου 19, ιδιοκτησίας της εταιρίας «Χρήστος Θεοδώρου &amp; Σία Ο.Ε», νομίμως εκπροσωπούμενης.</w:t>
            </w:r>
          </w:p>
        </w:tc>
      </w:tr>
      <w:tr w:rsidR="00CF4834" w:rsidRPr="009D257D" w:rsidTr="00B004B1">
        <w:trPr>
          <w:trHeight w:val="966"/>
        </w:trPr>
        <w:tc>
          <w:tcPr>
            <w:tcW w:w="1008" w:type="dxa"/>
            <w:tcBorders>
              <w:left w:val="nil"/>
            </w:tcBorders>
            <w:vAlign w:val="center"/>
          </w:tcPr>
          <w:p w:rsidR="00CF4834" w:rsidRPr="00914661" w:rsidRDefault="00CF4834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19" w:type="dxa"/>
            <w:vAlign w:val="center"/>
          </w:tcPr>
          <w:p w:rsidR="00CF4834" w:rsidRPr="00CF7B6E" w:rsidRDefault="00CF4834" w:rsidP="00037CC8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73/2017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Default="00CF4834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E2295A" w:rsidRDefault="00CF4834" w:rsidP="004F3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4F31F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Προεγκρίνει την ίδρυση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 w:rsidRPr="004F31F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επιχείρησης  λιανικής διάθεσης τροφίμων &amp; ποτών (με τμήματα), επί της οδού Δημοσθένους 223, ιδιοκτησίας του κ. Κυζηράκου Κυριάκου το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υ Άρη</w:t>
            </w:r>
          </w:p>
        </w:tc>
      </w:tr>
      <w:tr w:rsidR="00CF4834" w:rsidRPr="009D257D" w:rsidTr="009E35F7">
        <w:tc>
          <w:tcPr>
            <w:tcW w:w="1008" w:type="dxa"/>
            <w:tcBorders>
              <w:left w:val="nil"/>
            </w:tcBorders>
            <w:vAlign w:val="center"/>
          </w:tcPr>
          <w:p w:rsidR="00CF4834" w:rsidRPr="00914661" w:rsidRDefault="00CF4834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619" w:type="dxa"/>
            <w:vAlign w:val="center"/>
          </w:tcPr>
          <w:p w:rsidR="00CF4834" w:rsidRPr="00CF7B6E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74/2017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Pr="00E2295A" w:rsidRDefault="00CF4834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E2295A" w:rsidRDefault="00CF4834" w:rsidP="003C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Προεγκρίνει την ίδρυση </w:t>
            </w:r>
            <w:r w:rsidRPr="004F31F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επιχείρησης μαζικής εστίασης προχείρου γεύματος (αναψυκτηρίου) &amp; επιχείρησης αναψυχής (καφετέριας-μπαρ), ιδιοκτησίας της εταιρίας με την επωνυμία «ΙΤ-Ανώνυμη Εμπορική Εταιρία Εδεσμάτων &amp; Ποτών», νομίμως εκπροσωπούμενης, εντός του υπαίθριου περιφραγμένου χώρου (πάρκου) του «Κ.Π.Ι.Σ.Ν. Α.Ε.».  </w:t>
            </w:r>
          </w:p>
        </w:tc>
      </w:tr>
      <w:tr w:rsidR="00CF4834" w:rsidRPr="009D257D" w:rsidTr="009E35F7">
        <w:tc>
          <w:tcPr>
            <w:tcW w:w="1008" w:type="dxa"/>
            <w:tcBorders>
              <w:left w:val="nil"/>
            </w:tcBorders>
            <w:vAlign w:val="center"/>
          </w:tcPr>
          <w:p w:rsidR="00CF4834" w:rsidRPr="00914661" w:rsidRDefault="00CF4834" w:rsidP="00E743BC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619" w:type="dxa"/>
            <w:vAlign w:val="center"/>
          </w:tcPr>
          <w:p w:rsidR="00CF4834" w:rsidRPr="00CF7B6E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75/2017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Pr="00E2295A" w:rsidRDefault="00CF4834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E2295A" w:rsidRDefault="00CF4834" w:rsidP="009F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4F31F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Προεγκρίνει την ίδρυση</w:t>
            </w:r>
            <w:r w:rsidRPr="009D257D">
              <w:t xml:space="preserve"> </w:t>
            </w:r>
            <w:r w:rsidRPr="004F31F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επιχείρησης μαζικής εστίασης πλήρους γεύματος (εστιατορίου) &amp; επιχείρησης αναψυχής (καφετέριας), ιδιοκτησίας της εταιρίας με την επωνυμία «Καντόρου Μαρίνα &amp; Σία Ε.Ε.», νομίμως εκπροσωπούμενης, εντός του υπαίθριου περιφραγμένου χώρου (πάρκου) του «Κ.Π.Ι.Σ.Ν. Α.Ε.».  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CF4834" w:rsidRPr="009D257D" w:rsidTr="009E35F7">
        <w:tc>
          <w:tcPr>
            <w:tcW w:w="1008" w:type="dxa"/>
            <w:tcBorders>
              <w:left w:val="nil"/>
            </w:tcBorders>
            <w:vAlign w:val="center"/>
          </w:tcPr>
          <w:p w:rsidR="00CF4834" w:rsidRPr="00914661" w:rsidRDefault="00CF4834" w:rsidP="00E743BC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619" w:type="dxa"/>
            <w:vAlign w:val="center"/>
          </w:tcPr>
          <w:p w:rsidR="00CF4834" w:rsidRPr="00CF7B6E" w:rsidRDefault="00CF4834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76/2017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CF4834" w:rsidRPr="00E2295A" w:rsidRDefault="00CF4834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CF4834" w:rsidRPr="00E2295A" w:rsidRDefault="00CF4834" w:rsidP="004F3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2295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Προεγκρίνει την </w:t>
            </w:r>
            <w:r w:rsidRPr="009D25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ίδρυση επιχείρησης μαζικής εστίασης προχείρου γεύματος (αναψυκτηρίου) ιδιοκτησίας της εταιρίας με την επωνυμία «ΠΑΡΚ ΚΙΟΣΚ Μ. Ι.Κ.Ε.», νομίμως εκπροσωπούμενης, εντός του υπαίθριου περιφραγμένου χώρου (πάρκου) του «Κ.Π.Ι.Σ.Ν. Α.Ε.».  </w:t>
            </w:r>
          </w:p>
        </w:tc>
      </w:tr>
    </w:tbl>
    <w:p w:rsidR="00CF4834" w:rsidRPr="007905DE" w:rsidRDefault="00CF4834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18"/>
          <w:szCs w:val="18"/>
          <w:lang w:eastAsia="el-GR"/>
        </w:rPr>
      </w:pPr>
    </w:p>
    <w:p w:rsidR="00CF4834" w:rsidRDefault="00CF4834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CF4834" w:rsidRDefault="00CF4834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 xml:space="preserve">Ο ΔΗΜΑΡΧΟΣ ΚΑΛΛΙΘΕΑΣ &amp; </w:t>
      </w:r>
    </w:p>
    <w:p w:rsidR="00CF4834" w:rsidRDefault="00CF4834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ΠΡΟΕΔΡΟΣ ΤΗΣ ΕΠΖ</w:t>
      </w:r>
    </w:p>
    <w:p w:rsidR="00CF4834" w:rsidRDefault="00CF4834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CF4834" w:rsidRDefault="00CF4834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CF4834" w:rsidRDefault="00CF4834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CF4834" w:rsidRPr="00CD0B43" w:rsidRDefault="00CF4834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ΔΗΜΗΤΡΙΟΣ ΚΑΡΝΑΒΟΣ</w:t>
      </w:r>
    </w:p>
    <w:p w:rsidR="00CF4834" w:rsidRDefault="00CF4834"/>
    <w:sectPr w:rsidR="00CF4834" w:rsidSect="00A201DB">
      <w:headerReference w:type="default" r:id="rId7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34" w:rsidRDefault="00CF4834">
      <w:pPr>
        <w:spacing w:after="0" w:line="240" w:lineRule="auto"/>
      </w:pPr>
      <w:r>
        <w:separator/>
      </w:r>
    </w:p>
  </w:endnote>
  <w:endnote w:type="continuationSeparator" w:id="0">
    <w:p w:rsidR="00CF4834" w:rsidRDefault="00CF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34" w:rsidRDefault="00CF4834">
      <w:pPr>
        <w:spacing w:after="0" w:line="240" w:lineRule="auto"/>
      </w:pPr>
      <w:r>
        <w:separator/>
      </w:r>
    </w:p>
  </w:footnote>
  <w:footnote w:type="continuationSeparator" w:id="0">
    <w:p w:rsidR="00CF4834" w:rsidRDefault="00CF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34" w:rsidRDefault="00CF4834">
    <w:pPr>
      <w:pStyle w:val="Header"/>
      <w:rPr>
        <w:lang w:val="en-US"/>
      </w:rPr>
    </w:pPr>
  </w:p>
  <w:p w:rsidR="00CF4834" w:rsidRDefault="00CF4834">
    <w:pPr>
      <w:pStyle w:val="Header"/>
      <w:rPr>
        <w:lang w:val="en-US"/>
      </w:rPr>
    </w:pPr>
  </w:p>
  <w:p w:rsidR="00CF4834" w:rsidRDefault="00CF4834">
    <w:pPr>
      <w:pStyle w:val="Header"/>
      <w:rPr>
        <w:lang w:val="en-US"/>
      </w:rPr>
    </w:pPr>
  </w:p>
  <w:p w:rsidR="00CF4834" w:rsidRPr="002C4592" w:rsidRDefault="00CF4834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FB"/>
    <w:rsid w:val="00002E12"/>
    <w:rsid w:val="00037CC8"/>
    <w:rsid w:val="001171A7"/>
    <w:rsid w:val="0019717D"/>
    <w:rsid w:val="001A55E0"/>
    <w:rsid w:val="001D5C0F"/>
    <w:rsid w:val="0027067C"/>
    <w:rsid w:val="00272714"/>
    <w:rsid w:val="002C4592"/>
    <w:rsid w:val="002F2449"/>
    <w:rsid w:val="00340ABB"/>
    <w:rsid w:val="003833B4"/>
    <w:rsid w:val="0039660B"/>
    <w:rsid w:val="003C43BB"/>
    <w:rsid w:val="00430441"/>
    <w:rsid w:val="0044495D"/>
    <w:rsid w:val="00461E14"/>
    <w:rsid w:val="00464193"/>
    <w:rsid w:val="004F31F9"/>
    <w:rsid w:val="00564849"/>
    <w:rsid w:val="005D2D9B"/>
    <w:rsid w:val="005F38C8"/>
    <w:rsid w:val="006013AD"/>
    <w:rsid w:val="006501EE"/>
    <w:rsid w:val="006A02CE"/>
    <w:rsid w:val="006B3248"/>
    <w:rsid w:val="006E2D34"/>
    <w:rsid w:val="00742F81"/>
    <w:rsid w:val="00744935"/>
    <w:rsid w:val="00747F49"/>
    <w:rsid w:val="00754877"/>
    <w:rsid w:val="007734FF"/>
    <w:rsid w:val="007905DE"/>
    <w:rsid w:val="007A6429"/>
    <w:rsid w:val="007B43EB"/>
    <w:rsid w:val="007C6EC9"/>
    <w:rsid w:val="00823F73"/>
    <w:rsid w:val="00833FFF"/>
    <w:rsid w:val="008E6503"/>
    <w:rsid w:val="0090749B"/>
    <w:rsid w:val="00914661"/>
    <w:rsid w:val="0094132D"/>
    <w:rsid w:val="009D257D"/>
    <w:rsid w:val="009E35F7"/>
    <w:rsid w:val="009F034F"/>
    <w:rsid w:val="00A201DB"/>
    <w:rsid w:val="00A629CC"/>
    <w:rsid w:val="00A67EFB"/>
    <w:rsid w:val="00AA6643"/>
    <w:rsid w:val="00B004B1"/>
    <w:rsid w:val="00B01972"/>
    <w:rsid w:val="00BD446A"/>
    <w:rsid w:val="00C156D4"/>
    <w:rsid w:val="00C46835"/>
    <w:rsid w:val="00C5539D"/>
    <w:rsid w:val="00CD0B43"/>
    <w:rsid w:val="00CF4834"/>
    <w:rsid w:val="00CF7B6E"/>
    <w:rsid w:val="00DB20B2"/>
    <w:rsid w:val="00DD2AED"/>
    <w:rsid w:val="00E2295A"/>
    <w:rsid w:val="00E743BC"/>
    <w:rsid w:val="00E76A68"/>
    <w:rsid w:val="00ED330F"/>
    <w:rsid w:val="00EE4482"/>
    <w:rsid w:val="00F1079A"/>
    <w:rsid w:val="00F42CDA"/>
    <w:rsid w:val="00F5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2D9B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B004B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004B1"/>
    <w:rPr>
      <w:rFonts w:ascii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611</Words>
  <Characters>3304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Περγαντή</dc:creator>
  <cp:keywords/>
  <dc:description/>
  <cp:lastModifiedBy>gio</cp:lastModifiedBy>
  <cp:revision>2</cp:revision>
  <cp:lastPrinted>2017-03-29T04:36:00Z</cp:lastPrinted>
  <dcterms:created xsi:type="dcterms:W3CDTF">2017-07-26T09:49:00Z</dcterms:created>
  <dcterms:modified xsi:type="dcterms:W3CDTF">2017-07-26T09:49:00Z</dcterms:modified>
</cp:coreProperties>
</file>