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Layout w:type="fixed"/>
        <w:tblLook w:val="0000" w:firstRow="0" w:lastRow="0" w:firstColumn="0" w:lastColumn="0" w:noHBand="0" w:noVBand="0"/>
      </w:tblPr>
      <w:tblGrid>
        <w:gridCol w:w="5096"/>
        <w:gridCol w:w="239"/>
        <w:gridCol w:w="4212"/>
      </w:tblGrid>
      <w:tr w:rsidR="00C47E1F" w:rsidRPr="00B81631" w:rsidTr="008D3697">
        <w:trPr>
          <w:trHeight w:val="5103"/>
        </w:trPr>
        <w:tc>
          <w:tcPr>
            <w:tcW w:w="5096" w:type="dxa"/>
            <w:shd w:val="clear" w:color="auto" w:fill="auto"/>
          </w:tcPr>
          <w:p w:rsidR="00F36693" w:rsidRDefault="00C47E1F" w:rsidP="00C96CAB">
            <w:pPr>
              <w:widowControl w:val="0"/>
              <w:spacing w:after="0" w:line="200" w:lineRule="atLeast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Lucida Sans Unicode" w:hAnsi="Tahoma" w:cs="Tahoma"/>
                <w:noProof/>
                <w:lang w:eastAsia="el-GR"/>
              </w:rPr>
              <w:drawing>
                <wp:inline distT="0" distB="0" distL="0" distR="0">
                  <wp:extent cx="819150" cy="539894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79" cy="554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ab/>
              <w:t xml:space="preserve">  </w:t>
            </w:r>
          </w:p>
          <w:p w:rsidR="00ED68C2" w:rsidRDefault="00ED68C2" w:rsidP="00F36693">
            <w:pPr>
              <w:widowControl w:val="0"/>
              <w:tabs>
                <w:tab w:val="left" w:pos="395"/>
              </w:tabs>
              <w:spacing w:after="0" w:line="200" w:lineRule="atLeast"/>
              <w:ind w:left="-250" w:firstLine="250"/>
              <w:rPr>
                <w:rFonts w:ascii="Tahoma" w:eastAsia="Lucida Sans Unicode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lang w:eastAsia="zh-CN" w:bidi="hi-IN"/>
              </w:rPr>
              <w:t>ΕΛΛΗΝΙΚΗ ΔΗΜΟΚΡΑΤΙΑ</w:t>
            </w:r>
          </w:p>
          <w:p w:rsidR="00C47E1F" w:rsidRPr="00ED68C2" w:rsidRDefault="00ED68C2" w:rsidP="00C96CAB">
            <w:pPr>
              <w:widowControl w:val="0"/>
              <w:spacing w:after="0" w:line="200" w:lineRule="atLeast"/>
              <w:rPr>
                <w:rFonts w:ascii="Tahoma" w:eastAsia="Lucida Sans Unicode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lang w:eastAsia="zh-CN" w:bidi="hi-IN"/>
              </w:rPr>
              <w:t>ΝΟΜΟΣ ΑΤΤΙΚΗΣ</w:t>
            </w:r>
            <w:r w:rsidR="00C47E1F" w:rsidRPr="00B81631">
              <w:rPr>
                <w:rFonts w:ascii="Tahoma" w:eastAsia="Lucida Sans Unicode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C47E1F" w:rsidRPr="00B81631" w:rsidRDefault="00C47E1F" w:rsidP="00C96CAB">
            <w:pPr>
              <w:widowControl w:val="0"/>
              <w:spacing w:after="0" w:line="200" w:lineRule="atLeast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Tahoma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C47E1F" w:rsidRPr="00EE6950" w:rsidRDefault="00EE6950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lang w:eastAsia="zh-CN" w:bidi="hi-IN"/>
              </w:rPr>
              <w:t>Διεύθυνση</w:t>
            </w:r>
            <w:r w:rsidRPr="00802325">
              <w:rPr>
                <w:rFonts w:ascii="Tahoma" w:eastAsia="Lucida Sans Unicode" w:hAnsi="Tahoma" w:cs="Tahoma"/>
                <w:lang w:eastAsia="zh-CN" w:bidi="hi-IN"/>
              </w:rPr>
              <w:t xml:space="preserve">: </w:t>
            </w:r>
            <w:r>
              <w:rPr>
                <w:rFonts w:ascii="Tahoma" w:eastAsia="Lucida Sans Unicode" w:hAnsi="Tahoma" w:cs="Tahoma"/>
                <w:lang w:eastAsia="zh-CN" w:bidi="hi-IN"/>
              </w:rPr>
              <w:t>Οικονομικών Υπηρεσιών</w:t>
            </w:r>
          </w:p>
          <w:p w:rsidR="00C47E1F" w:rsidRPr="00B81631" w:rsidRDefault="00EE6950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>
              <w:rPr>
                <w:rFonts w:ascii="Tahoma" w:eastAsia="Lucida Sans Unicode" w:hAnsi="Tahoma" w:cs="Tahoma"/>
                <w:lang w:eastAsia="zh-CN" w:bidi="hi-IN"/>
              </w:rPr>
              <w:t>Τμήμα</w:t>
            </w:r>
            <w:r w:rsidRPr="00802325">
              <w:rPr>
                <w:rFonts w:ascii="Tahoma" w:eastAsia="Lucida Sans Unicode" w:hAnsi="Tahoma" w:cs="Tahoma"/>
                <w:lang w:eastAsia="zh-CN" w:bidi="hi-IN"/>
              </w:rPr>
              <w:t xml:space="preserve">: </w:t>
            </w:r>
            <w:r>
              <w:rPr>
                <w:rFonts w:ascii="Tahoma" w:eastAsia="Lucida Sans Unicode" w:hAnsi="Tahoma" w:cs="Tahoma"/>
                <w:lang w:eastAsia="zh-CN" w:bidi="hi-IN"/>
              </w:rPr>
              <w:t>Ταμείου</w:t>
            </w:r>
            <w:r w:rsidR="00C47E1F" w:rsidRPr="00B81631">
              <w:rPr>
                <w:rFonts w:ascii="Tahoma" w:eastAsia="Lucida Sans Unicode" w:hAnsi="Tahoma" w:cs="Tahoma"/>
                <w:lang w:eastAsia="zh-CN" w:bidi="hi-IN"/>
              </w:rPr>
              <w:t xml:space="preserve"> </w:t>
            </w:r>
          </w:p>
          <w:p w:rsidR="00C47E1F" w:rsidRPr="00B81631" w:rsidRDefault="00C47E1F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Lucida Sans Unicode" w:hAnsi="Tahoma" w:cs="Tahoma"/>
                <w:lang w:eastAsia="zh-CN" w:bidi="hi-IN"/>
              </w:rPr>
              <w:t>Μαντζαγριωτάκη 76</w:t>
            </w:r>
            <w:r w:rsidR="003B3C2E" w:rsidRPr="00B81631">
              <w:rPr>
                <w:rFonts w:ascii="Tahoma" w:eastAsia="Lucida Sans Unicode" w:hAnsi="Tahoma" w:cs="Tahoma"/>
                <w:lang w:eastAsia="zh-CN" w:bidi="hi-IN"/>
              </w:rPr>
              <w:t>,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 xml:space="preserve"> Καλλιθέα</w:t>
            </w:r>
            <w:r w:rsidR="003B3C2E" w:rsidRPr="00B81631">
              <w:rPr>
                <w:rFonts w:ascii="Tahoma" w:eastAsia="Lucida Sans Unicode" w:hAnsi="Tahoma" w:cs="Tahoma"/>
                <w:lang w:eastAsia="zh-CN" w:bidi="hi-IN"/>
              </w:rPr>
              <w:t>,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 xml:space="preserve"> ΤΚ 17676  </w:t>
            </w:r>
          </w:p>
          <w:p w:rsidR="00C47E1F" w:rsidRPr="00B81631" w:rsidRDefault="00C47E1F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Lucida Sans Unicode" w:hAnsi="Tahoma" w:cs="Tahoma"/>
                <w:lang w:eastAsia="zh-CN" w:bidi="hi-IN"/>
              </w:rPr>
              <w:t>Υπεύθυν</w:t>
            </w:r>
            <w:r w:rsidR="00F62F4A" w:rsidRPr="00B81631">
              <w:rPr>
                <w:rFonts w:ascii="Tahoma" w:eastAsia="Lucida Sans Unicode" w:hAnsi="Tahoma" w:cs="Tahoma"/>
                <w:lang w:eastAsia="zh-CN" w:bidi="hi-IN"/>
              </w:rPr>
              <w:t>η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>: Μαν</w:t>
            </w:r>
            <w:r w:rsidR="00F62F4A" w:rsidRPr="00B81631">
              <w:rPr>
                <w:rFonts w:ascii="Tahoma" w:eastAsia="Lucida Sans Unicode" w:hAnsi="Tahoma" w:cs="Tahoma"/>
                <w:lang w:eastAsia="zh-CN" w:bidi="hi-IN"/>
              </w:rPr>
              <w:t xml:space="preserve">τά Μαρία 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 xml:space="preserve">  </w:t>
            </w:r>
          </w:p>
          <w:p w:rsidR="00475B89" w:rsidRPr="00B81631" w:rsidRDefault="00C47E1F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val="fr-FR" w:eastAsia="zh-CN" w:bidi="hi-IN"/>
              </w:rPr>
            </w:pPr>
            <w:r w:rsidRPr="00B81631">
              <w:rPr>
                <w:rFonts w:ascii="Tahoma" w:eastAsia="Lucida Sans Unicode" w:hAnsi="Tahoma" w:cs="Tahoma"/>
                <w:lang w:eastAsia="zh-CN" w:bidi="hi-IN"/>
              </w:rPr>
              <w:t>Τηλ</w:t>
            </w:r>
            <w:r w:rsidRPr="00ED68C2">
              <w:rPr>
                <w:rFonts w:ascii="Tahoma" w:eastAsia="Lucida Sans Unicode" w:hAnsi="Tahoma" w:cs="Tahoma"/>
                <w:lang w:eastAsia="zh-CN" w:bidi="hi-IN"/>
              </w:rPr>
              <w:t xml:space="preserve">: 213-2070350  </w:t>
            </w:r>
          </w:p>
          <w:p w:rsidR="00C47E1F" w:rsidRPr="00B81631" w:rsidRDefault="00475B89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val="fr-FR" w:eastAsia="zh-CN" w:bidi="hi-IN"/>
              </w:rPr>
            </w:pPr>
            <w:r w:rsidRPr="00B81631">
              <w:rPr>
                <w:rFonts w:ascii="Tahoma" w:eastAsia="Lucida Sans Unicode" w:hAnsi="Tahoma" w:cs="Tahoma"/>
                <w:lang w:eastAsia="zh-CN" w:bidi="hi-IN"/>
              </w:rPr>
              <w:t>Φαξ</w:t>
            </w:r>
            <w:r w:rsidRPr="00ED68C2">
              <w:rPr>
                <w:rFonts w:ascii="Tahoma" w:eastAsia="Lucida Sans Unicode" w:hAnsi="Tahoma" w:cs="Tahoma"/>
                <w:lang w:eastAsia="zh-CN" w:bidi="hi-IN"/>
              </w:rPr>
              <w:t>:</w:t>
            </w:r>
            <w:r w:rsidR="00C47E1F" w:rsidRPr="00ED68C2">
              <w:rPr>
                <w:rFonts w:ascii="Tahoma" w:eastAsia="Lucida Sans Unicode" w:hAnsi="Tahoma" w:cs="Tahoma"/>
                <w:lang w:eastAsia="zh-CN" w:bidi="hi-IN"/>
              </w:rPr>
              <w:t>210-9561572</w:t>
            </w:r>
          </w:p>
          <w:p w:rsidR="00C47E1F" w:rsidRPr="00EE6950" w:rsidRDefault="00C47E1F" w:rsidP="00C96CAB">
            <w:pPr>
              <w:widowControl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Lucida Sans Unicode" w:hAnsi="Tahoma" w:cs="Tahoma"/>
                <w:lang w:val="en-US" w:eastAsia="zh-CN" w:bidi="hi-IN"/>
              </w:rPr>
              <w:t>Email</w:t>
            </w:r>
            <w:r w:rsidRPr="00EE6950">
              <w:rPr>
                <w:rFonts w:ascii="Tahoma" w:eastAsia="Lucida Sans Unicode" w:hAnsi="Tahoma" w:cs="Tahoma"/>
                <w:lang w:eastAsia="zh-CN" w:bidi="hi-IN"/>
              </w:rPr>
              <w:t xml:space="preserve">: </w:t>
            </w:r>
            <w:hyperlink r:id="rId9" w:history="1">
              <w:r w:rsidR="00EE6950" w:rsidRPr="00F70494">
                <w:rPr>
                  <w:rStyle w:val="-"/>
                  <w:rFonts w:ascii="Tahoma" w:eastAsia="Lucida Sans Unicode" w:hAnsi="Tahoma" w:cs="Tahoma"/>
                  <w:lang w:val="en-US" w:eastAsia="zh-CN" w:bidi="hi-IN"/>
                </w:rPr>
                <w:t>maria</w:t>
              </w:r>
              <w:r w:rsidR="00EE6950" w:rsidRPr="00EE6950">
                <w:rPr>
                  <w:rStyle w:val="-"/>
                  <w:rFonts w:ascii="Tahoma" w:eastAsia="Lucida Sans Unicode" w:hAnsi="Tahoma" w:cs="Tahoma"/>
                  <w:lang w:eastAsia="zh-CN" w:bidi="hi-IN"/>
                </w:rPr>
                <w:t>.</w:t>
              </w:r>
              <w:r w:rsidR="00EE6950" w:rsidRPr="00F70494">
                <w:rPr>
                  <w:rStyle w:val="-"/>
                  <w:rFonts w:ascii="Tahoma" w:eastAsia="Lucida Sans Unicode" w:hAnsi="Tahoma" w:cs="Tahoma"/>
                  <w:lang w:val="en-US" w:eastAsia="zh-CN" w:bidi="hi-IN"/>
                </w:rPr>
                <w:t>manta</w:t>
              </w:r>
              <w:r w:rsidR="00EE6950" w:rsidRPr="00EE6950">
                <w:rPr>
                  <w:rStyle w:val="-"/>
                  <w:rFonts w:ascii="Tahoma" w:eastAsia="Lucida Sans Unicode" w:hAnsi="Tahoma" w:cs="Tahoma"/>
                  <w:lang w:eastAsia="zh-CN" w:bidi="hi-IN"/>
                </w:rPr>
                <w:t>@</w:t>
              </w:r>
              <w:r w:rsidR="00EE6950" w:rsidRPr="00F70494">
                <w:rPr>
                  <w:rStyle w:val="-"/>
                  <w:rFonts w:ascii="Tahoma" w:eastAsia="Lucida Sans Unicode" w:hAnsi="Tahoma" w:cs="Tahoma"/>
                  <w:lang w:val="en-US" w:eastAsia="zh-CN" w:bidi="hi-IN"/>
                </w:rPr>
                <w:t>kallithea</w:t>
              </w:r>
              <w:r w:rsidR="00EE6950" w:rsidRPr="00EE6950">
                <w:rPr>
                  <w:rStyle w:val="-"/>
                  <w:rFonts w:ascii="Tahoma" w:eastAsia="Lucida Sans Unicode" w:hAnsi="Tahoma" w:cs="Tahoma"/>
                  <w:lang w:eastAsia="zh-CN" w:bidi="hi-IN"/>
                </w:rPr>
                <w:t>.</w:t>
              </w:r>
              <w:r w:rsidR="00EE6950" w:rsidRPr="00F70494">
                <w:rPr>
                  <w:rStyle w:val="-"/>
                  <w:rFonts w:ascii="Tahoma" w:eastAsia="Lucida Sans Unicode" w:hAnsi="Tahoma" w:cs="Tahoma"/>
                  <w:lang w:val="en-US" w:eastAsia="zh-CN" w:bidi="hi-IN"/>
                </w:rPr>
                <w:t>gr</w:t>
              </w:r>
            </w:hyperlink>
          </w:p>
          <w:p w:rsidR="00FB23AC" w:rsidRPr="00F314EA" w:rsidRDefault="00EE6950" w:rsidP="00F314EA">
            <w:pPr>
              <w:widowControl w:val="0"/>
              <w:tabs>
                <w:tab w:val="left" w:pos="10080"/>
              </w:tabs>
              <w:suppressAutoHyphens/>
              <w:autoSpaceDN w:val="0"/>
              <w:spacing w:after="120" w:line="240" w:lineRule="auto"/>
              <w:ind w:right="-54"/>
              <w:jc w:val="both"/>
              <w:textAlignment w:val="baseline"/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</w:pPr>
            <w:r w:rsidRPr="00B81631">
              <w:rPr>
                <w:rFonts w:ascii="Tahoma" w:eastAsia="Lucida Sans Unicode" w:hAnsi="Tahoma" w:cs="Tahoma"/>
                <w:b/>
                <w:lang w:eastAsia="zh-CN" w:bidi="hi-IN"/>
              </w:rPr>
              <w:t xml:space="preserve">Θέμα: </w:t>
            </w:r>
            <w:r w:rsidRPr="00B81631">
              <w:rPr>
                <w:rFonts w:ascii="Tahoma" w:eastAsia="Calibri" w:hAnsi="Tahoma" w:cs="Tahoma"/>
              </w:rPr>
              <w:t>«</w:t>
            </w:r>
            <w:r w:rsidR="00F314EA" w:rsidRPr="00F314EA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Σύνταξη τεκμηριωμένου αιτήματος για την έγκριση δαπάνης και την Ανάληψη Υποχρέωσης</w:t>
            </w:r>
            <w:r w:rsidR="00FD3E67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 σε βάρος </w:t>
            </w:r>
            <w:r w:rsidR="00F314EA" w:rsidRPr="00F314EA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του</w:t>
            </w:r>
            <w:r w:rsidR="00F314EA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 </w:t>
            </w:r>
            <w:r w:rsidR="00F314EA" w:rsidRPr="00F314EA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>Προϋπολογισμού του Δήμου οικονομικού έτους 201</w:t>
            </w:r>
            <w:r w:rsidR="00F314EA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8 για </w:t>
            </w:r>
            <w:r w:rsidR="008E6551">
              <w:rPr>
                <w:rFonts w:ascii="Tahoma" w:eastAsia="Calibri" w:hAnsi="Tahoma" w:cs="Tahoma"/>
              </w:rPr>
              <w:t>ε</w:t>
            </w:r>
            <w:r w:rsidR="00FB23AC" w:rsidRPr="00F314EA">
              <w:rPr>
                <w:rFonts w:ascii="Tahoma" w:eastAsia="Calibri" w:hAnsi="Tahoma" w:cs="Tahoma"/>
              </w:rPr>
              <w:t>πιστροφή</w:t>
            </w:r>
            <w:r w:rsidR="00FB23AC">
              <w:rPr>
                <w:rFonts w:ascii="Tahoma" w:eastAsia="Calibri" w:hAnsi="Tahoma" w:cs="Tahoma"/>
              </w:rPr>
              <w:t xml:space="preserve"> ποσού ως  αχρεωστήτως καταβληθέντος»</w:t>
            </w:r>
          </w:p>
          <w:p w:rsidR="00352345" w:rsidRPr="00FB23AC" w:rsidRDefault="00EE6950" w:rsidP="008D3697">
            <w:pPr>
              <w:spacing w:after="0"/>
              <w:rPr>
                <w:rFonts w:ascii="Tahoma" w:eastAsia="Calibri" w:hAnsi="Tahoma" w:cs="Tahoma"/>
              </w:rPr>
            </w:pPr>
            <w:r w:rsidRPr="00A050C9">
              <w:rPr>
                <w:rFonts w:ascii="Tahoma" w:eastAsia="Calibri" w:hAnsi="Tahoma" w:cs="Tahoma"/>
                <w:b/>
              </w:rPr>
              <w:t>Σχετική</w:t>
            </w:r>
            <w:r w:rsidRPr="00EE6950">
              <w:rPr>
                <w:rFonts w:ascii="Tahoma" w:eastAsia="Calibri" w:hAnsi="Tahoma" w:cs="Tahoma"/>
              </w:rPr>
              <w:t xml:space="preserve">: </w:t>
            </w:r>
            <w:r w:rsidR="008D3697">
              <w:rPr>
                <w:rFonts w:ascii="Tahoma" w:eastAsia="Calibri" w:hAnsi="Tahoma" w:cs="Tahoma"/>
              </w:rPr>
              <w:t>Η με αρ. Α</w:t>
            </w:r>
            <w:r>
              <w:rPr>
                <w:rFonts w:ascii="Tahoma" w:eastAsia="Calibri" w:hAnsi="Tahoma" w:cs="Tahoma"/>
              </w:rPr>
              <w:t>1008/2017 απόφαση του Διοικητικού Πρωτοδικείου Πειραιώς</w:t>
            </w:r>
          </w:p>
        </w:tc>
        <w:tc>
          <w:tcPr>
            <w:tcW w:w="239" w:type="dxa"/>
            <w:shd w:val="clear" w:color="auto" w:fill="auto"/>
          </w:tcPr>
          <w:p w:rsidR="00C47E1F" w:rsidRPr="00EE6950" w:rsidRDefault="00C47E1F" w:rsidP="00C96CAB">
            <w:pPr>
              <w:widowControl w:val="0"/>
              <w:snapToGrid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 w:rsidRPr="00EE6950">
              <w:rPr>
                <w:rFonts w:ascii="Tahoma" w:eastAsia="Tahoma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212" w:type="dxa"/>
            <w:shd w:val="clear" w:color="auto" w:fill="auto"/>
          </w:tcPr>
          <w:p w:rsidR="00C47E1F" w:rsidRPr="0062665D" w:rsidRDefault="00C47E1F" w:rsidP="00D32951">
            <w:pPr>
              <w:widowControl w:val="0"/>
              <w:tabs>
                <w:tab w:val="left" w:pos="902"/>
              </w:tabs>
              <w:snapToGrid w:val="0"/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Tahoma" w:hAnsi="Tahoma" w:cs="Tahoma"/>
                <w:lang w:eastAsia="zh-CN" w:bidi="hi-IN"/>
              </w:rPr>
            </w:pPr>
            <w:r w:rsidRPr="0062665D">
              <w:rPr>
                <w:rFonts w:ascii="Tahoma" w:eastAsia="Tahoma" w:hAnsi="Tahoma" w:cs="Tahoma"/>
                <w:lang w:eastAsia="zh-CN" w:bidi="hi-IN"/>
              </w:rPr>
              <w:t xml:space="preserve">            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 xml:space="preserve">Καλλιθέα  </w:t>
            </w:r>
            <w:r w:rsidR="00BF3E57">
              <w:rPr>
                <w:rFonts w:ascii="Tahoma" w:eastAsia="Lucida Sans Unicode" w:hAnsi="Tahoma" w:cs="Tahoma"/>
                <w:lang w:eastAsia="zh-CN" w:bidi="hi-IN"/>
              </w:rPr>
              <w:t>01-02-2018</w:t>
            </w:r>
          </w:p>
          <w:p w:rsidR="00C47E1F" w:rsidRPr="000B3310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val="en-US" w:eastAsia="zh-CN" w:bidi="hi-IN"/>
              </w:rPr>
            </w:pPr>
            <w:r w:rsidRPr="00B81631">
              <w:rPr>
                <w:rFonts w:ascii="Tahoma" w:eastAsia="Tahoma" w:hAnsi="Tahoma" w:cs="Tahoma"/>
                <w:lang w:eastAsia="zh-CN" w:bidi="hi-IN"/>
              </w:rPr>
              <w:t xml:space="preserve">            </w:t>
            </w:r>
            <w:r w:rsidRPr="00B81631">
              <w:rPr>
                <w:rFonts w:ascii="Tahoma" w:eastAsia="Lucida Sans Unicode" w:hAnsi="Tahoma" w:cs="Tahoma"/>
                <w:lang w:val="en-US" w:eastAsia="zh-CN" w:bidi="hi-IN"/>
              </w:rPr>
              <w:t>A</w:t>
            </w:r>
            <w:r w:rsidRPr="00B81631">
              <w:rPr>
                <w:rFonts w:ascii="Tahoma" w:eastAsia="Lucida Sans Unicode" w:hAnsi="Tahoma" w:cs="Tahoma"/>
                <w:lang w:eastAsia="zh-CN" w:bidi="hi-IN"/>
              </w:rPr>
              <w:t xml:space="preserve">ριθ. Πρωτ. </w:t>
            </w:r>
            <w:r w:rsidR="000B3310">
              <w:rPr>
                <w:rFonts w:ascii="Tahoma" w:eastAsia="Lucida Sans Unicode" w:hAnsi="Tahoma" w:cs="Tahoma"/>
                <w:lang w:val="en-US" w:eastAsia="zh-CN" w:bidi="hi-IN"/>
              </w:rPr>
              <w:t>6198</w:t>
            </w:r>
            <w:bookmarkStart w:id="0" w:name="_GoBack"/>
            <w:bookmarkEnd w:id="0"/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Tahoma" w:hAnsi="Tahoma" w:cs="Tahoma"/>
                <w:lang w:eastAsia="zh-CN" w:bidi="hi-IN"/>
              </w:rPr>
            </w:pPr>
          </w:p>
          <w:p w:rsidR="00C47E1F" w:rsidRPr="00B81631" w:rsidRDefault="00F62F4A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Tahoma" w:hAnsi="Tahoma" w:cs="Tahoma"/>
                <w:b/>
                <w:lang w:eastAsia="zh-CN" w:bidi="hi-IN"/>
              </w:rPr>
            </w:pPr>
            <w:r w:rsidRPr="00B81631">
              <w:rPr>
                <w:rFonts w:ascii="Tahoma" w:eastAsia="Tahoma" w:hAnsi="Tahoma" w:cs="Tahoma"/>
                <w:b/>
                <w:lang w:eastAsia="zh-CN" w:bidi="hi-IN"/>
              </w:rPr>
              <w:t xml:space="preserve">            </w:t>
            </w:r>
            <w:r w:rsidR="00C47E1F" w:rsidRPr="00B81631">
              <w:rPr>
                <w:rFonts w:ascii="Tahoma" w:eastAsia="Tahoma" w:hAnsi="Tahoma" w:cs="Tahoma"/>
                <w:b/>
                <w:lang w:eastAsia="zh-CN" w:bidi="hi-IN"/>
              </w:rPr>
              <w:t>Προς:</w:t>
            </w:r>
            <w:r w:rsidR="0062665D">
              <w:rPr>
                <w:rFonts w:ascii="Tahoma" w:eastAsia="Tahoma" w:hAnsi="Tahoma" w:cs="Tahoma"/>
                <w:b/>
                <w:lang w:eastAsia="zh-CN" w:bidi="hi-IN"/>
              </w:rPr>
              <w:t xml:space="preserve"> </w:t>
            </w:r>
            <w:r w:rsidR="00D80798">
              <w:rPr>
                <w:rFonts w:ascii="Tahoma" w:eastAsia="Tahoma" w:hAnsi="Tahoma" w:cs="Tahoma"/>
                <w:lang w:eastAsia="zh-CN" w:bidi="hi-IN"/>
              </w:rPr>
              <w:t xml:space="preserve">Τον Πρόεδρο και τα μέλη  </w:t>
            </w:r>
          </w:p>
          <w:p w:rsidR="00F62F4A" w:rsidRPr="00B81631" w:rsidRDefault="00C139B4" w:rsidP="001B08AB">
            <w:pPr>
              <w:keepNext/>
              <w:widowControl w:val="0"/>
              <w:numPr>
                <w:ilvl w:val="3"/>
                <w:numId w:val="2"/>
              </w:numPr>
              <w:tabs>
                <w:tab w:val="left" w:pos="719"/>
              </w:tabs>
              <w:suppressAutoHyphens/>
              <w:spacing w:after="0" w:line="360" w:lineRule="auto"/>
              <w:ind w:left="861"/>
              <w:outlineLvl w:val="3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Tahoma" w:hAnsi="Tahoma" w:cs="Tahoma"/>
                <w:iCs/>
                <w:lang w:eastAsia="zh-CN" w:bidi="hi-IN"/>
              </w:rPr>
              <w:t xml:space="preserve">         </w:t>
            </w:r>
            <w:r w:rsidR="00D32951" w:rsidRPr="00B81631">
              <w:rPr>
                <w:rFonts w:ascii="Tahoma" w:eastAsia="Tahoma" w:hAnsi="Tahoma" w:cs="Tahoma"/>
                <w:iCs/>
                <w:lang w:eastAsia="zh-CN" w:bidi="hi-IN"/>
              </w:rPr>
              <w:t xml:space="preserve"> </w:t>
            </w:r>
            <w:r w:rsidR="00D80798">
              <w:rPr>
                <w:rFonts w:ascii="Tahoma" w:eastAsia="Tahoma" w:hAnsi="Tahoma" w:cs="Tahoma"/>
                <w:iCs/>
                <w:lang w:eastAsia="zh-CN" w:bidi="hi-IN"/>
              </w:rPr>
              <w:t xml:space="preserve">  </w:t>
            </w:r>
            <w:r w:rsidR="00D80798">
              <w:rPr>
                <w:rFonts w:ascii="Tahoma" w:eastAsia="Tahoma" w:hAnsi="Tahoma" w:cs="Tahoma"/>
                <w:lang w:eastAsia="zh-CN" w:bidi="hi-IN"/>
              </w:rPr>
              <w:t>του Δ.Σ.</w:t>
            </w: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</w:p>
          <w:p w:rsidR="00C47E1F" w:rsidRPr="00B81631" w:rsidRDefault="00C47E1F" w:rsidP="00D32951">
            <w:pPr>
              <w:widowControl w:val="0"/>
              <w:tabs>
                <w:tab w:val="left" w:pos="902"/>
              </w:tabs>
              <w:spacing w:after="0"/>
              <w:rPr>
                <w:rFonts w:ascii="Tahoma" w:eastAsia="Lucida Sans Unicode" w:hAnsi="Tahoma" w:cs="Tahoma"/>
                <w:lang w:eastAsia="zh-CN" w:bidi="hi-IN"/>
              </w:rPr>
            </w:pPr>
            <w:r w:rsidRPr="00B81631">
              <w:rPr>
                <w:rFonts w:ascii="Tahoma" w:eastAsia="Tahoma" w:hAnsi="Tahoma" w:cs="Tahoma"/>
                <w:lang w:eastAsia="zh-CN" w:bidi="hi-IN"/>
              </w:rPr>
              <w:t xml:space="preserve">             </w:t>
            </w:r>
          </w:p>
        </w:tc>
      </w:tr>
    </w:tbl>
    <w:p w:rsidR="008D3697" w:rsidRDefault="008D3697" w:rsidP="00C96CAB">
      <w:pPr>
        <w:rPr>
          <w:rFonts w:ascii="Tahoma" w:hAnsi="Tahoma" w:cs="Tahoma"/>
        </w:rPr>
      </w:pPr>
    </w:p>
    <w:p w:rsidR="00EE6950" w:rsidRDefault="00132162" w:rsidP="00C96CAB">
      <w:pPr>
        <w:rPr>
          <w:rFonts w:ascii="Tahoma" w:hAnsi="Tahoma" w:cs="Tahoma"/>
        </w:rPr>
      </w:pPr>
      <w:r>
        <w:rPr>
          <w:rFonts w:ascii="Tahoma" w:hAnsi="Tahoma" w:cs="Tahoma"/>
        </w:rPr>
        <w:t>Κύριε Πρόεδρε,</w:t>
      </w:r>
    </w:p>
    <w:p w:rsidR="00EE6950" w:rsidRDefault="00EE6950" w:rsidP="00EE695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 w:rsidRPr="00BC3217">
        <w:rPr>
          <w:rFonts w:ascii="Tahoma" w:hAnsi="Tahoma" w:cs="Tahoma"/>
          <w:color w:val="000000"/>
        </w:rPr>
        <w:t xml:space="preserve">παρακαλούμε κατά την προσεχή συνεδρίαση </w:t>
      </w:r>
      <w:r w:rsidR="008D3697">
        <w:rPr>
          <w:rFonts w:ascii="Tahoma" w:hAnsi="Tahoma" w:cs="Tahoma"/>
          <w:color w:val="000000"/>
        </w:rPr>
        <w:t>του Δημοτικού Συμβουλίου</w:t>
      </w:r>
      <w:r>
        <w:rPr>
          <w:rFonts w:ascii="Tahoma" w:hAnsi="Tahoma" w:cs="Tahoma"/>
          <w:color w:val="000000"/>
        </w:rPr>
        <w:t xml:space="preserve"> </w:t>
      </w:r>
      <w:r w:rsidRPr="00BC3217">
        <w:rPr>
          <w:rFonts w:ascii="Tahoma" w:hAnsi="Tahoma" w:cs="Tahoma"/>
          <w:color w:val="000000"/>
        </w:rPr>
        <w:t xml:space="preserve">να </w:t>
      </w:r>
      <w:r>
        <w:rPr>
          <w:rFonts w:ascii="Tahoma" w:hAnsi="Tahoma" w:cs="Tahoma"/>
          <w:color w:val="000000"/>
        </w:rPr>
        <w:t xml:space="preserve">   </w:t>
      </w:r>
    </w:p>
    <w:p w:rsidR="0057734F" w:rsidRDefault="00EE6950" w:rsidP="00EE695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συμπεριλάβετε αίτημα επιστροφής χρημάτων στην κα </w:t>
      </w:r>
      <w:r w:rsidR="008D3697">
        <w:rPr>
          <w:rFonts w:ascii="Tahoma" w:hAnsi="Tahoma" w:cs="Tahoma"/>
          <w:color w:val="000000"/>
        </w:rPr>
        <w:t xml:space="preserve">Συναρέλλη Ιωάννα ή </w:t>
      </w:r>
      <w:r w:rsidR="00C236EE">
        <w:rPr>
          <w:rFonts w:ascii="Tahoma" w:hAnsi="Tahoma" w:cs="Tahoma"/>
          <w:color w:val="000000"/>
        </w:rPr>
        <w:t>Σιναρέλ</w:t>
      </w:r>
      <w:r>
        <w:rPr>
          <w:rFonts w:ascii="Tahoma" w:hAnsi="Tahoma" w:cs="Tahoma"/>
          <w:color w:val="000000"/>
        </w:rPr>
        <w:t>η Γιαννούλα</w:t>
      </w:r>
      <w:r w:rsidR="00A050C9">
        <w:rPr>
          <w:rFonts w:ascii="Tahoma" w:hAnsi="Tahoma" w:cs="Tahoma"/>
          <w:color w:val="000000"/>
        </w:rPr>
        <w:t xml:space="preserve"> (κωδικός</w:t>
      </w:r>
      <w:r w:rsidR="00A050C9" w:rsidRPr="00A050C9">
        <w:rPr>
          <w:rFonts w:ascii="Tahoma" w:hAnsi="Tahoma" w:cs="Tahoma"/>
          <w:color w:val="000000"/>
        </w:rPr>
        <w:t>: 249805)</w:t>
      </w:r>
      <w:r w:rsidR="00C236EE">
        <w:rPr>
          <w:rFonts w:ascii="Tahoma" w:hAnsi="Tahoma" w:cs="Tahoma"/>
          <w:color w:val="000000"/>
        </w:rPr>
        <w:t>.</w:t>
      </w:r>
    </w:p>
    <w:p w:rsidR="00C236EE" w:rsidRPr="00A050C9" w:rsidRDefault="00C236EE" w:rsidP="00EE695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65889" w:rsidRPr="00E65889" w:rsidRDefault="008D3697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Ειδικότερα, </w:t>
      </w:r>
      <w:r w:rsidR="00865723">
        <w:rPr>
          <w:rFonts w:ascii="Tahoma" w:hAnsi="Tahoma" w:cs="Tahoma"/>
          <w:color w:val="000000"/>
        </w:rPr>
        <w:t>έχοντας υπόψη</w:t>
      </w:r>
      <w:r w:rsidR="00865723" w:rsidRPr="00E65889">
        <w:rPr>
          <w:rFonts w:ascii="Tahoma" w:hAnsi="Tahoma" w:cs="Tahoma"/>
          <w:color w:val="000000"/>
        </w:rPr>
        <w:t>:</w:t>
      </w:r>
    </w:p>
    <w:p w:rsidR="00E65889" w:rsidRPr="00E65889" w:rsidRDefault="00E65889" w:rsidP="00E6588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Τις διατάξεις: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α. Του Ν.3463/2006 (Φ.Ε.Κ. 114 Α΄) «Κύρωση του Κώδικα Δήμων και Κοινοτήτων».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β. </w:t>
      </w:r>
      <w:proofErr w:type="spellStart"/>
      <w:r>
        <w:rPr>
          <w:rFonts w:ascii="Tahoma" w:hAnsi="Tahoma" w:cs="Tahoma"/>
        </w:rPr>
        <w:t>Τiς</w:t>
      </w:r>
      <w:proofErr w:type="spellEnd"/>
      <w:r>
        <w:rPr>
          <w:rFonts w:ascii="Tahoma" w:hAnsi="Tahoma" w:cs="Tahoma"/>
        </w:rPr>
        <w:t xml:space="preserve"> παρ. 1β και 1δ τoυ άρθρου 72 του N. 3852/2010 (Φ.Ε.Κ. 87 Α΄) «Νέα Αρχιτεκτονική της Αυτοδιοίκησης και της Αποκεντρωμένης Διοίκησης  - Πρόγραμμα Καλλικράτης».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δ. Του Ν. 4412/2016 (Φ.Ε.Κ. 147 Α΄).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 Του Π.Δ. 80/2016 (Φ.Ε.Κ. 145 Α΄) «Ανάληψη υποχρέωσης από τους διατάκτες».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στ</w:t>
      </w:r>
      <w:proofErr w:type="spellEnd"/>
      <w:r>
        <w:rPr>
          <w:rFonts w:ascii="Tahoma" w:hAnsi="Tahoma" w:cs="Tahoma"/>
        </w:rPr>
        <w:t>. Το με ΑΠ 40031/15-12-2016, έγγραφο του ΥΠ.ΕΣ.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ζ. Την με ΑΠ 2/100018/0026/30-12-2016 εγκύκλιο του Υπουργείου Οικονομικών (Γ.Λ.Κ),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2.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lastRenderedPageBreak/>
        <w:t>3.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αριθ. 110956/39133/22-012-2017 απόφαση της Αποκεντρωμένη Διοίκησης Αττικής περί έγκρισης προϋπολογισμού Δήμου Καλλιθέας έτους 2018.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4. Το ότι </w:t>
      </w:r>
      <w:r>
        <w:rPr>
          <w:rFonts w:ascii="Tahoma" w:hAnsi="Tahoma" w:cs="Tahoma"/>
          <w:i/>
        </w:rPr>
        <w:t>η αρμοδιότητα ανάληψης υποχρέωσης, διάθεσης των πιστώσεων και έγκρισης των δαπανών ανήκει κατά κανόνα στην Οικονομική Επιτροπή</w:t>
      </w:r>
      <w:r>
        <w:rPr>
          <w:rFonts w:ascii="Tahoma" w:hAnsi="Tahoma" w:cs="Tahoma"/>
        </w:rPr>
        <w:t xml:space="preserve"> (άρθρο 72 παρ. 1 περ. δ' Ν. 3852/2010) </w:t>
      </w:r>
      <w:r>
        <w:rPr>
          <w:rFonts w:ascii="Tahoma" w:hAnsi="Tahoma" w:cs="Tahoma"/>
          <w:i/>
        </w:rPr>
        <w:t>και κατ' εξαίρεση στο Δημοτικό Συμβούλιο και στο Δήμαρχο</w:t>
      </w:r>
      <w:r>
        <w:rPr>
          <w:rFonts w:ascii="Tahoma" w:hAnsi="Tahoma" w:cs="Tahoma"/>
        </w:rPr>
        <w:t xml:space="preserve"> (άρθρο 158 παρ. 3 και 4 Ν.3463/2006).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eastAsia="Times New Roman" w:hAnsi="Tahoma" w:cs="Tahoma"/>
          <w:color w:val="000000"/>
          <w:lang w:eastAsia="el-GR"/>
        </w:rPr>
        <w:t>5.</w:t>
      </w:r>
      <w:r>
        <w:rPr>
          <w:rFonts w:ascii="Tahoma" w:eastAsia="Calibri" w:hAnsi="Tahoma" w:cs="Tahoma"/>
        </w:rPr>
        <w:t xml:space="preserve">Την παρ. 1 άρ. 65 Ν.3852/2010,με βάση την οποία </w:t>
      </w:r>
      <w:r>
        <w:rPr>
          <w:rFonts w:ascii="Tahoma" w:hAnsi="Tahoma" w:cs="Tahoma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του,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</w:rPr>
      </w:pPr>
      <w:r w:rsidRPr="00F314EA">
        <w:rPr>
          <w:rFonts w:ascii="Tahoma" w:hAnsi="Tahoma" w:cs="Tahoma"/>
        </w:rPr>
        <w:t>6.</w:t>
      </w:r>
      <w:r w:rsidRPr="00E65889">
        <w:rPr>
          <w:rFonts w:ascii="Tahoma" w:hAnsi="Tahoma" w:cs="Tahoma"/>
          <w:color w:val="000000"/>
        </w:rPr>
        <w:t>Την με αρ. Α1008/2017 απόφαση του 9</w:t>
      </w:r>
      <w:r w:rsidRPr="00E65889">
        <w:rPr>
          <w:rFonts w:ascii="Tahoma" w:hAnsi="Tahoma" w:cs="Tahoma"/>
          <w:color w:val="000000"/>
          <w:vertAlign w:val="superscript"/>
        </w:rPr>
        <w:t>ου</w:t>
      </w:r>
      <w:r w:rsidRPr="00E65889">
        <w:rPr>
          <w:rFonts w:ascii="Tahoma" w:hAnsi="Tahoma" w:cs="Tahoma"/>
          <w:color w:val="000000"/>
        </w:rPr>
        <w:t xml:space="preserve"> μονομελούς τμήματος του Διοικητικού Πρωτοδικείου Πειραιώς, με την οποία </w:t>
      </w:r>
      <w:r w:rsidRPr="00E65889">
        <w:rPr>
          <w:rFonts w:ascii="Tahoma" w:hAnsi="Tahoma" w:cs="Tahoma"/>
          <w:i/>
          <w:color w:val="000000"/>
        </w:rPr>
        <w:t>δέχεται την προσφυγή</w:t>
      </w:r>
      <w:r w:rsidRPr="00E65889">
        <w:rPr>
          <w:rFonts w:ascii="Tahoma" w:hAnsi="Tahoma" w:cs="Tahoma"/>
          <w:color w:val="000000"/>
        </w:rPr>
        <w:t xml:space="preserve"> της κας Συναρέλλη και </w:t>
      </w:r>
      <w:r w:rsidRPr="00E65889">
        <w:rPr>
          <w:rFonts w:ascii="Tahoma" w:hAnsi="Tahoma" w:cs="Tahoma"/>
          <w:i/>
          <w:color w:val="000000"/>
        </w:rPr>
        <w:t>ακυρώνει την 562/43/12-03-2007 απόφασης της Αντιδημάρχου Καλλιθέας και την εγγραφή της προσφεύγουσας σε βεβαιωτικό κατάλογο για τον καταλογισμό σε βάρος της τελών καθαριότητας, Φ.Η.Χ., τελών ακίνητης περιουσίας και προστίμων , ετών 2002, 2003, 2004, 2005, 2006 και 2007 συνολικού ποσού 1.557,60€,</w:t>
      </w:r>
    </w:p>
    <w:p w:rsidR="00E65889" w:rsidRP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65889" w:rsidRPr="00E65889" w:rsidRDefault="00E65889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 w:rsidRPr="00E65889">
        <w:rPr>
          <w:rFonts w:ascii="Tahoma" w:hAnsi="Tahoma" w:cs="Tahoma"/>
          <w:color w:val="000000"/>
        </w:rPr>
        <w:t>7.Την παρ. 1 άρ. 27 Ν.1828/</w:t>
      </w:r>
      <w:r w:rsidRPr="00E65889">
        <w:rPr>
          <w:rFonts w:ascii="Tahoma" w:hAnsi="Tahoma" w:cs="Tahoma"/>
          <w:i/>
          <w:color w:val="000000"/>
        </w:rPr>
        <w:t>1989</w:t>
      </w:r>
      <w:r w:rsidRPr="00E65889">
        <w:rPr>
          <w:rFonts w:ascii="Tahoma" w:hAnsi="Tahoma" w:cs="Tahoma"/>
          <w:color w:val="000000"/>
        </w:rPr>
        <w:t>, που ορίζει ότι</w:t>
      </w:r>
      <w:r w:rsidRPr="00E65889">
        <w:rPr>
          <w:rFonts w:ascii="Tahoma" w:hAnsi="Tahoma" w:cs="Tahoma"/>
          <w:i/>
          <w:color w:val="000000"/>
        </w:rPr>
        <w:t xml:space="preserve"> σε περίπτωση άσκησης προσφυγής από φορολογούμενο, βεβαιώνεται σε βάρος του ποσοστό 40% επί του αμφισβητούμενου ποσού ,</w:t>
      </w:r>
    </w:p>
    <w:p w:rsidR="00E65889" w:rsidRDefault="00E65889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65889" w:rsidRPr="00E65889" w:rsidRDefault="00E65889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 w:rsidRPr="00E65889">
        <w:rPr>
          <w:rFonts w:ascii="Tahoma" w:hAnsi="Tahoma" w:cs="Tahoma"/>
          <w:color w:val="000000"/>
        </w:rPr>
        <w:t xml:space="preserve">8.Το γεγονός ότι προκειμένου να εκδικαστεί η προσφυγή της, </w:t>
      </w:r>
      <w:r w:rsidRPr="00E65889">
        <w:rPr>
          <w:rFonts w:ascii="Tahoma" w:hAnsi="Tahoma" w:cs="Tahoma"/>
        </w:rPr>
        <w:t>η κα Συναρέλλη είχε καταβάλει το 40% του αμφισβητούμενου ποσού, δηλαδή 623,05 €, το οποίο είχε εισπραχθεί από το Ταμείο με το ΔΕΑ 10550/16-10-2007,</w:t>
      </w:r>
    </w:p>
    <w:p w:rsidR="00E65889" w:rsidRDefault="00E65889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E65889" w:rsidRPr="00E65889" w:rsidRDefault="00E65889" w:rsidP="00E65889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 w:rsidRPr="00E65889">
        <w:rPr>
          <w:rFonts w:ascii="Tahoma" w:hAnsi="Tahoma" w:cs="Tahoma"/>
        </w:rPr>
        <w:t>9.Την με αρ. 172/2017 απόφαση της Οικονομικής Επιτροπής, με βάση την οποία η με αρ. Α1008/2017 απόφαση του Δ. Π. Πειραιώς, που δικαιώνει την κα Συναρέλλη, είναι ανέκκλητη λόγω ποσού,  ώστε προκύπτει αχρεώστητη καταβολή της τελευταίας</w:t>
      </w:r>
      <w:r>
        <w:rPr>
          <w:rFonts w:ascii="Tahoma" w:hAnsi="Tahoma" w:cs="Tahoma"/>
        </w:rPr>
        <w:t xml:space="preserve"> ύψους 623,05€</w:t>
      </w:r>
      <w:r w:rsidR="00FD3E67">
        <w:rPr>
          <w:rFonts w:ascii="Tahoma" w:hAnsi="Tahoma" w:cs="Tahoma"/>
        </w:rPr>
        <w:t>,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παρακαλούμε να προβείτε στην</w:t>
      </w:r>
      <w:r>
        <w:rPr>
          <w:rFonts w:ascii="Tahoma" w:eastAsia="Calibri" w:hAnsi="Tahoma" w:cs="Tahoma"/>
        </w:rPr>
        <w:t xml:space="preserve"> σύνταξη τεκμηριωμένου αιτήματος για την έγκριση της δαπάνης, τη διάθεση της πίστωσης και την ανάληψη υποχρέωσης επιστροφής ποσού </w:t>
      </w:r>
      <w:r w:rsidR="002C4E57">
        <w:rPr>
          <w:rFonts w:ascii="Tahoma" w:eastAsia="Calibri" w:hAnsi="Tahoma" w:cs="Tahoma"/>
        </w:rPr>
        <w:t xml:space="preserve">ύψους </w:t>
      </w:r>
      <w:r>
        <w:rPr>
          <w:rFonts w:ascii="Tahoma" w:eastAsia="Calibri" w:hAnsi="Tahoma" w:cs="Tahoma"/>
        </w:rPr>
        <w:t>623,05 € στην κα Συναρέλλη Ιωάννα ή Σιναρέλη Γιαννούλα ως αχρεωστήτως καταβληθέν</w:t>
      </w:r>
      <w:r w:rsidR="002C4E57">
        <w:rPr>
          <w:rFonts w:ascii="Tahoma" w:eastAsia="Calibri" w:hAnsi="Tahoma" w:cs="Tahoma"/>
        </w:rPr>
        <w:t>τος</w:t>
      </w:r>
      <w:r>
        <w:rPr>
          <w:rFonts w:ascii="Tahoma" w:eastAsia="Calibri" w:hAnsi="Tahoma" w:cs="Tahoma"/>
        </w:rPr>
        <w:t xml:space="preserve"> από την ίδια</w:t>
      </w:r>
      <w:r w:rsidR="00FD3E67">
        <w:rPr>
          <w:rFonts w:ascii="Tahoma" w:eastAsia="Calibri" w:hAnsi="Tahoma" w:cs="Tahoma"/>
        </w:rPr>
        <w:t>,</w:t>
      </w:r>
      <w:r>
        <w:rPr>
          <w:rFonts w:ascii="Tahoma" w:eastAsia="Calibri" w:hAnsi="Tahoma" w:cs="Tahoma"/>
        </w:rPr>
        <w:t xml:space="preserve"> σε βάρος του Κ.Α.</w:t>
      </w:r>
      <w:r>
        <w:rPr>
          <w:rFonts w:ascii="Tahoma" w:hAnsi="Tahoma" w:cs="Tahoma"/>
        </w:rPr>
        <w:t xml:space="preserve"> προϋπολογισμού εξόδων το Δήμου μας με αριθμό 00.8261.0001.</w:t>
      </w:r>
    </w:p>
    <w:p w:rsidR="00E65889" w:rsidRDefault="00E65889" w:rsidP="00E658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EE6950" w:rsidRDefault="00EE6950" w:rsidP="00EE6950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E26D80" w:rsidRDefault="00E26D80" w:rsidP="00E26D8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Ο </w:t>
      </w:r>
      <w:r>
        <w:rPr>
          <w:rFonts w:ascii="Tahoma" w:hAnsi="Tahoma" w:cs="Tahoma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ντιδήμαρχος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Οικ.Υπηρεσιών</w:t>
      </w:r>
      <w:proofErr w:type="spellEnd"/>
    </w:p>
    <w:p w:rsidR="00E26D80" w:rsidRDefault="00E26D80" w:rsidP="00E26D8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26D80" w:rsidRDefault="00E26D80" w:rsidP="00E26D8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26D80" w:rsidRDefault="00E26D80" w:rsidP="00E26D8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Ευάγγελος Μπαρμπάκος</w:t>
      </w:r>
    </w:p>
    <w:p w:rsidR="00E26D80" w:rsidRDefault="00E26D80" w:rsidP="00E26D8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eastAsia="Calibri" w:hAnsi="Tahoma" w:cs="Tahoma"/>
          <w:lang w:eastAsia="zh-CN" w:bidi="hi-IN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</w:t>
      </w:r>
    </w:p>
    <w:p w:rsidR="00E26D80" w:rsidRPr="00FB2A89" w:rsidRDefault="00E26D80" w:rsidP="00E26D80">
      <w:pPr>
        <w:pStyle w:val="a7"/>
        <w:rPr>
          <w:rFonts w:ascii="Tahoma" w:hAnsi="Tahoma" w:cs="Tahoma"/>
          <w:sz w:val="20"/>
          <w:szCs w:val="20"/>
          <w:lang w:eastAsia="zh-CN" w:bidi="hi-IN"/>
        </w:rPr>
      </w:pPr>
    </w:p>
    <w:p w:rsidR="00E26D80" w:rsidRPr="00FB2A89" w:rsidRDefault="00E26D80" w:rsidP="00E26D80">
      <w:pPr>
        <w:pStyle w:val="a7"/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  <w:u w:val="single"/>
        </w:rPr>
        <w:t>Εσωτερική Διανομή:</w:t>
      </w:r>
      <w:r w:rsidRPr="00FB2A8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17E5E" w:rsidRPr="00FB2A89" w:rsidRDefault="00617E5E" w:rsidP="00E26D80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>Δήμαρχο</w:t>
      </w:r>
    </w:p>
    <w:p w:rsidR="00724329" w:rsidRPr="00FB2A89" w:rsidRDefault="00724329" w:rsidP="00E26D80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 xml:space="preserve">Αντιδήμαρχο κο </w:t>
      </w:r>
      <w:proofErr w:type="spellStart"/>
      <w:r w:rsidRPr="00FB2A89">
        <w:rPr>
          <w:rFonts w:ascii="Tahoma" w:hAnsi="Tahoma" w:cs="Tahoma"/>
          <w:color w:val="000000"/>
          <w:sz w:val="20"/>
          <w:szCs w:val="20"/>
        </w:rPr>
        <w:t>Μπαρμπάκο</w:t>
      </w:r>
      <w:proofErr w:type="spellEnd"/>
    </w:p>
    <w:p w:rsidR="00724329" w:rsidRPr="00FB2A89" w:rsidRDefault="00724329" w:rsidP="00E26D80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>Γενικό Γραμματέα</w:t>
      </w:r>
    </w:p>
    <w:p w:rsidR="00B81631" w:rsidRPr="00FB2A89" w:rsidRDefault="00B81631" w:rsidP="00E26D80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>Δ</w:t>
      </w:r>
      <w:r w:rsidR="0057734F" w:rsidRPr="00FB2A89">
        <w:rPr>
          <w:rFonts w:ascii="Tahoma" w:hAnsi="Tahoma" w:cs="Tahoma"/>
          <w:color w:val="000000"/>
          <w:sz w:val="20"/>
          <w:szCs w:val="20"/>
        </w:rPr>
        <w:t xml:space="preserve">ιευθύντρια </w:t>
      </w:r>
      <w:r w:rsidR="00BF176A" w:rsidRPr="00FB2A89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="00BF176A" w:rsidRPr="00FB2A89">
        <w:rPr>
          <w:rFonts w:ascii="Tahoma" w:hAnsi="Tahoma" w:cs="Tahoma"/>
          <w:color w:val="000000"/>
          <w:sz w:val="20"/>
          <w:szCs w:val="20"/>
        </w:rPr>
        <w:t>ικονομικών υπηρεσιών</w:t>
      </w:r>
    </w:p>
    <w:p w:rsidR="00BF176A" w:rsidRPr="00FB2A89" w:rsidRDefault="00BF176A" w:rsidP="00E26D80">
      <w:pPr>
        <w:pStyle w:val="a7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>Λογιστήριο</w:t>
      </w:r>
    </w:p>
    <w:p w:rsidR="00C757C2" w:rsidRPr="00974E96" w:rsidRDefault="00BF176A" w:rsidP="00E26D80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2"/>
          <w:u w:val="single"/>
        </w:rPr>
      </w:pPr>
      <w:r w:rsidRPr="00FB2A89">
        <w:rPr>
          <w:rFonts w:ascii="Tahoma" w:hAnsi="Tahoma" w:cs="Tahoma"/>
          <w:color w:val="000000"/>
          <w:sz w:val="20"/>
          <w:szCs w:val="20"/>
        </w:rPr>
        <w:t>Ταμείο</w:t>
      </w:r>
    </w:p>
    <w:sectPr w:rsidR="00C757C2" w:rsidRPr="00974E96" w:rsidSect="00EF7D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04" w:rsidRDefault="00713C04" w:rsidP="00713C04">
      <w:pPr>
        <w:spacing w:after="0" w:line="240" w:lineRule="auto"/>
      </w:pPr>
      <w:r>
        <w:separator/>
      </w:r>
    </w:p>
  </w:endnote>
  <w:endnote w:type="continuationSeparator" w:id="0">
    <w:p w:rsidR="00713C04" w:rsidRDefault="00713C04" w:rsidP="007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04" w:rsidRDefault="00713C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91881"/>
      <w:docPartObj>
        <w:docPartGallery w:val="Page Numbers (Bottom of Page)"/>
        <w:docPartUnique/>
      </w:docPartObj>
    </w:sdtPr>
    <w:sdtEndPr/>
    <w:sdtContent>
      <w:p w:rsidR="00713C04" w:rsidRDefault="00713C04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3310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713C04" w:rsidRDefault="00713C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04" w:rsidRDefault="00713C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04" w:rsidRDefault="00713C04" w:rsidP="00713C04">
      <w:pPr>
        <w:spacing w:after="0" w:line="240" w:lineRule="auto"/>
      </w:pPr>
      <w:r>
        <w:separator/>
      </w:r>
    </w:p>
  </w:footnote>
  <w:footnote w:type="continuationSeparator" w:id="0">
    <w:p w:rsidR="00713C04" w:rsidRDefault="00713C04" w:rsidP="0071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04" w:rsidRDefault="00713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04" w:rsidRDefault="00713C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04" w:rsidRDefault="00713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F3339"/>
    <w:multiLevelType w:val="hybridMultilevel"/>
    <w:tmpl w:val="5CDCC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46AF"/>
    <w:multiLevelType w:val="hybridMultilevel"/>
    <w:tmpl w:val="12FA7A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2CC2"/>
    <w:multiLevelType w:val="hybridMultilevel"/>
    <w:tmpl w:val="7EFCF55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B324BF"/>
    <w:multiLevelType w:val="hybridMultilevel"/>
    <w:tmpl w:val="5EB23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1E6"/>
    <w:multiLevelType w:val="hybridMultilevel"/>
    <w:tmpl w:val="8B968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3245"/>
    <w:multiLevelType w:val="hybridMultilevel"/>
    <w:tmpl w:val="899240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344A4"/>
    <w:multiLevelType w:val="hybridMultilevel"/>
    <w:tmpl w:val="F914F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03CD"/>
    <w:multiLevelType w:val="hybridMultilevel"/>
    <w:tmpl w:val="7FC2AF5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0D119D"/>
    <w:multiLevelType w:val="hybridMultilevel"/>
    <w:tmpl w:val="3624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683B"/>
    <w:multiLevelType w:val="hybridMultilevel"/>
    <w:tmpl w:val="DDF6C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2D3D"/>
    <w:multiLevelType w:val="multilevel"/>
    <w:tmpl w:val="8F5088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6D996741"/>
    <w:multiLevelType w:val="hybridMultilevel"/>
    <w:tmpl w:val="F1F01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341B"/>
    <w:multiLevelType w:val="hybridMultilevel"/>
    <w:tmpl w:val="44BA12FA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902238E"/>
    <w:multiLevelType w:val="hybridMultilevel"/>
    <w:tmpl w:val="AB7A17E0"/>
    <w:lvl w:ilvl="0" w:tplc="CCB601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E"/>
    <w:rsid w:val="00004406"/>
    <w:rsid w:val="00016CB1"/>
    <w:rsid w:val="0005327A"/>
    <w:rsid w:val="00053869"/>
    <w:rsid w:val="000579EF"/>
    <w:rsid w:val="00071A5C"/>
    <w:rsid w:val="000843DB"/>
    <w:rsid w:val="000978C6"/>
    <w:rsid w:val="000B3310"/>
    <w:rsid w:val="000C64CA"/>
    <w:rsid w:val="000D01B7"/>
    <w:rsid w:val="000E4478"/>
    <w:rsid w:val="000F4CEE"/>
    <w:rsid w:val="000F6E1C"/>
    <w:rsid w:val="001025D3"/>
    <w:rsid w:val="00122A40"/>
    <w:rsid w:val="00132162"/>
    <w:rsid w:val="0015188D"/>
    <w:rsid w:val="001611DB"/>
    <w:rsid w:val="001640D5"/>
    <w:rsid w:val="00175CD9"/>
    <w:rsid w:val="00181F94"/>
    <w:rsid w:val="00183E6B"/>
    <w:rsid w:val="001A262B"/>
    <w:rsid w:val="001B08AB"/>
    <w:rsid w:val="001B2CE3"/>
    <w:rsid w:val="001C236C"/>
    <w:rsid w:val="001D006E"/>
    <w:rsid w:val="0021619B"/>
    <w:rsid w:val="002168AF"/>
    <w:rsid w:val="00224A3B"/>
    <w:rsid w:val="00224E63"/>
    <w:rsid w:val="00235D2F"/>
    <w:rsid w:val="002742BB"/>
    <w:rsid w:val="002C465A"/>
    <w:rsid w:val="002C4E57"/>
    <w:rsid w:val="002E70D0"/>
    <w:rsid w:val="00301B07"/>
    <w:rsid w:val="00315DD4"/>
    <w:rsid w:val="00321756"/>
    <w:rsid w:val="00352345"/>
    <w:rsid w:val="00357A8A"/>
    <w:rsid w:val="00374866"/>
    <w:rsid w:val="00377991"/>
    <w:rsid w:val="00382249"/>
    <w:rsid w:val="003960B9"/>
    <w:rsid w:val="003A3A72"/>
    <w:rsid w:val="003A3F4F"/>
    <w:rsid w:val="003B3C2E"/>
    <w:rsid w:val="003B560E"/>
    <w:rsid w:val="003E08C8"/>
    <w:rsid w:val="003F5FB2"/>
    <w:rsid w:val="003F6904"/>
    <w:rsid w:val="003F7C56"/>
    <w:rsid w:val="00412BF2"/>
    <w:rsid w:val="00417728"/>
    <w:rsid w:val="004449BD"/>
    <w:rsid w:val="00467DFE"/>
    <w:rsid w:val="00475B89"/>
    <w:rsid w:val="00480223"/>
    <w:rsid w:val="0049366D"/>
    <w:rsid w:val="004A1B15"/>
    <w:rsid w:val="004A46D2"/>
    <w:rsid w:val="004D0309"/>
    <w:rsid w:val="004D20D1"/>
    <w:rsid w:val="004E6724"/>
    <w:rsid w:val="004F2D34"/>
    <w:rsid w:val="00501768"/>
    <w:rsid w:val="00501DEB"/>
    <w:rsid w:val="00504D0B"/>
    <w:rsid w:val="00505A79"/>
    <w:rsid w:val="0051144E"/>
    <w:rsid w:val="00521941"/>
    <w:rsid w:val="00555A8F"/>
    <w:rsid w:val="00561BA3"/>
    <w:rsid w:val="0057734F"/>
    <w:rsid w:val="0059088F"/>
    <w:rsid w:val="005A6B5A"/>
    <w:rsid w:val="005D3EC3"/>
    <w:rsid w:val="005E28DA"/>
    <w:rsid w:val="00603D19"/>
    <w:rsid w:val="00617E5E"/>
    <w:rsid w:val="0062378F"/>
    <w:rsid w:val="00624509"/>
    <w:rsid w:val="0062665D"/>
    <w:rsid w:val="00633B79"/>
    <w:rsid w:val="00695A25"/>
    <w:rsid w:val="007024E7"/>
    <w:rsid w:val="00702F52"/>
    <w:rsid w:val="007034E5"/>
    <w:rsid w:val="00713C04"/>
    <w:rsid w:val="00724329"/>
    <w:rsid w:val="00726EA1"/>
    <w:rsid w:val="007856E8"/>
    <w:rsid w:val="007867D1"/>
    <w:rsid w:val="007A04A5"/>
    <w:rsid w:val="007E614E"/>
    <w:rsid w:val="00802325"/>
    <w:rsid w:val="008036A9"/>
    <w:rsid w:val="00807CFB"/>
    <w:rsid w:val="008628FE"/>
    <w:rsid w:val="00865723"/>
    <w:rsid w:val="00870C26"/>
    <w:rsid w:val="00871333"/>
    <w:rsid w:val="00876734"/>
    <w:rsid w:val="00887E5A"/>
    <w:rsid w:val="008A06F3"/>
    <w:rsid w:val="008A2339"/>
    <w:rsid w:val="008D3697"/>
    <w:rsid w:val="008E5FF9"/>
    <w:rsid w:val="008E6551"/>
    <w:rsid w:val="009128D5"/>
    <w:rsid w:val="0091376E"/>
    <w:rsid w:val="00943A42"/>
    <w:rsid w:val="009623EA"/>
    <w:rsid w:val="00962C98"/>
    <w:rsid w:val="00974E96"/>
    <w:rsid w:val="0099525F"/>
    <w:rsid w:val="009A3595"/>
    <w:rsid w:val="009A73C4"/>
    <w:rsid w:val="009B2811"/>
    <w:rsid w:val="009C1C28"/>
    <w:rsid w:val="009C451E"/>
    <w:rsid w:val="009C5EC1"/>
    <w:rsid w:val="009D448E"/>
    <w:rsid w:val="009E542D"/>
    <w:rsid w:val="00A050C9"/>
    <w:rsid w:val="00A32949"/>
    <w:rsid w:val="00A33F18"/>
    <w:rsid w:val="00A368C6"/>
    <w:rsid w:val="00A37097"/>
    <w:rsid w:val="00A4122E"/>
    <w:rsid w:val="00A42A04"/>
    <w:rsid w:val="00A61EEF"/>
    <w:rsid w:val="00A70D2E"/>
    <w:rsid w:val="00A85C4E"/>
    <w:rsid w:val="00A91ECD"/>
    <w:rsid w:val="00A93BE1"/>
    <w:rsid w:val="00AA0DA6"/>
    <w:rsid w:val="00AC1246"/>
    <w:rsid w:val="00AC1B3A"/>
    <w:rsid w:val="00AD1262"/>
    <w:rsid w:val="00B013E4"/>
    <w:rsid w:val="00B244F0"/>
    <w:rsid w:val="00B64112"/>
    <w:rsid w:val="00B76DF5"/>
    <w:rsid w:val="00B81631"/>
    <w:rsid w:val="00B945FF"/>
    <w:rsid w:val="00BA0A91"/>
    <w:rsid w:val="00BA5C78"/>
    <w:rsid w:val="00BD3F08"/>
    <w:rsid w:val="00BD4C88"/>
    <w:rsid w:val="00BD5593"/>
    <w:rsid w:val="00BD6005"/>
    <w:rsid w:val="00BF1216"/>
    <w:rsid w:val="00BF176A"/>
    <w:rsid w:val="00BF3E57"/>
    <w:rsid w:val="00C01F35"/>
    <w:rsid w:val="00C139B4"/>
    <w:rsid w:val="00C16B32"/>
    <w:rsid w:val="00C214BD"/>
    <w:rsid w:val="00C22361"/>
    <w:rsid w:val="00C2336F"/>
    <w:rsid w:val="00C236EE"/>
    <w:rsid w:val="00C2743D"/>
    <w:rsid w:val="00C47E1F"/>
    <w:rsid w:val="00C7286E"/>
    <w:rsid w:val="00C757C2"/>
    <w:rsid w:val="00C80E76"/>
    <w:rsid w:val="00C86CA1"/>
    <w:rsid w:val="00C96CAB"/>
    <w:rsid w:val="00CA71DF"/>
    <w:rsid w:val="00CB0CF3"/>
    <w:rsid w:val="00CB1B05"/>
    <w:rsid w:val="00CD0EC6"/>
    <w:rsid w:val="00CE7262"/>
    <w:rsid w:val="00D125CB"/>
    <w:rsid w:val="00D15DBE"/>
    <w:rsid w:val="00D21664"/>
    <w:rsid w:val="00D24BCF"/>
    <w:rsid w:val="00D32951"/>
    <w:rsid w:val="00D66535"/>
    <w:rsid w:val="00D80798"/>
    <w:rsid w:val="00DA1373"/>
    <w:rsid w:val="00DC6BF2"/>
    <w:rsid w:val="00DD49C0"/>
    <w:rsid w:val="00DD6D55"/>
    <w:rsid w:val="00DE5BE2"/>
    <w:rsid w:val="00E2618A"/>
    <w:rsid w:val="00E26D80"/>
    <w:rsid w:val="00E62242"/>
    <w:rsid w:val="00E65889"/>
    <w:rsid w:val="00E9533C"/>
    <w:rsid w:val="00EA67BB"/>
    <w:rsid w:val="00EB0314"/>
    <w:rsid w:val="00ED68C2"/>
    <w:rsid w:val="00EE6950"/>
    <w:rsid w:val="00EF5B18"/>
    <w:rsid w:val="00EF7D18"/>
    <w:rsid w:val="00F21313"/>
    <w:rsid w:val="00F26457"/>
    <w:rsid w:val="00F314EA"/>
    <w:rsid w:val="00F36693"/>
    <w:rsid w:val="00F36E86"/>
    <w:rsid w:val="00F41132"/>
    <w:rsid w:val="00F55E62"/>
    <w:rsid w:val="00F62F4A"/>
    <w:rsid w:val="00FB23AC"/>
    <w:rsid w:val="00FB2A89"/>
    <w:rsid w:val="00FC5452"/>
    <w:rsid w:val="00FD25FA"/>
    <w:rsid w:val="00FD3E67"/>
    <w:rsid w:val="00FD42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FF6484-7CF1-49D1-B0D0-D4E3D32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0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223"/>
  </w:style>
  <w:style w:type="paragraph" w:styleId="a4">
    <w:name w:val="Balloon Text"/>
    <w:basedOn w:val="a"/>
    <w:link w:val="Char"/>
    <w:uiPriority w:val="99"/>
    <w:semiHidden/>
    <w:unhideWhenUsed/>
    <w:rsid w:val="00CB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B0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F2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3F6904"/>
    <w:pPr>
      <w:suppressAutoHyphens/>
      <w:autoSpaceDN w:val="0"/>
      <w:spacing w:after="0" w:line="240" w:lineRule="auto"/>
      <w:textAlignment w:val="baseline"/>
    </w:pPr>
    <w:rPr>
      <w:rFonts w:ascii="CG Times (W1)" w:eastAsia="Times New Roman" w:hAnsi="CG Times (W1)" w:cs="CG Times (W1)"/>
      <w:kern w:val="3"/>
      <w:sz w:val="20"/>
      <w:szCs w:val="20"/>
      <w:lang w:val="en-US" w:eastAsia="zh-CN"/>
    </w:rPr>
  </w:style>
  <w:style w:type="paragraph" w:styleId="a5">
    <w:name w:val="header"/>
    <w:basedOn w:val="a"/>
    <w:link w:val="Char0"/>
    <w:uiPriority w:val="99"/>
    <w:unhideWhenUsed/>
    <w:rsid w:val="00713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13C04"/>
  </w:style>
  <w:style w:type="paragraph" w:styleId="a6">
    <w:name w:val="footer"/>
    <w:basedOn w:val="a"/>
    <w:link w:val="Char1"/>
    <w:uiPriority w:val="99"/>
    <w:unhideWhenUsed/>
    <w:rsid w:val="00713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13C04"/>
  </w:style>
  <w:style w:type="paragraph" w:styleId="a7">
    <w:name w:val="No Spacing"/>
    <w:uiPriority w:val="1"/>
    <w:qFormat/>
    <w:rsid w:val="00E2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manta@kallithea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E692-5EF4-4400-B8A9-F6CE554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Ελένη</dc:creator>
  <cp:lastModifiedBy>Μανώλης Στέφανος</cp:lastModifiedBy>
  <cp:revision>41</cp:revision>
  <cp:lastPrinted>2018-02-01T08:05:00Z</cp:lastPrinted>
  <dcterms:created xsi:type="dcterms:W3CDTF">2017-03-28T07:49:00Z</dcterms:created>
  <dcterms:modified xsi:type="dcterms:W3CDTF">2018-02-01T12:01:00Z</dcterms:modified>
</cp:coreProperties>
</file>