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B3" w:rsidRDefault="002100C1">
      <w:r>
        <w:rPr>
          <w:noProof/>
          <w:lang w:eastAsia="el-GR"/>
        </w:rPr>
        <mc:AlternateContent>
          <mc:Choice Requires="wps">
            <w:drawing>
              <wp:anchor distT="0" distB="0" distL="114300" distR="114300" simplePos="0" relativeHeight="251660288" behindDoc="0" locked="0" layoutInCell="1" allowOverlap="1">
                <wp:simplePos x="0" y="0"/>
                <wp:positionH relativeFrom="column">
                  <wp:posOffset>2809875</wp:posOffset>
                </wp:positionH>
                <wp:positionV relativeFrom="paragraph">
                  <wp:posOffset>275590</wp:posOffset>
                </wp:positionV>
                <wp:extent cx="2724150" cy="781050"/>
                <wp:effectExtent l="0" t="0" r="0" b="0"/>
                <wp:wrapNone/>
                <wp:docPr id="4" name="Πλαίσιο κειμένου 4"/>
                <wp:cNvGraphicFramePr/>
                <a:graphic xmlns:a="http://schemas.openxmlformats.org/drawingml/2006/main">
                  <a:graphicData uri="http://schemas.microsoft.com/office/word/2010/wordprocessingShape">
                    <wps:wsp>
                      <wps:cNvSpPr txBox="1"/>
                      <wps:spPr>
                        <a:xfrm>
                          <a:off x="0" y="0"/>
                          <a:ext cx="27241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00C1" w:rsidRPr="002100C1" w:rsidRDefault="000812CC" w:rsidP="002100C1">
                            <w:pPr>
                              <w:spacing w:after="0"/>
                              <w:rPr>
                                <w:b/>
                              </w:rPr>
                            </w:pPr>
                            <w:r>
                              <w:rPr>
                                <w:b/>
                              </w:rPr>
                              <w:t>Καλλιθέα 2/2</w:t>
                            </w:r>
                            <w:r w:rsidR="002100C1" w:rsidRPr="002100C1">
                              <w:rPr>
                                <w:b/>
                              </w:rPr>
                              <w:t>/2018</w:t>
                            </w:r>
                          </w:p>
                          <w:p w:rsidR="002100C1" w:rsidRPr="007B589C" w:rsidRDefault="002100C1" w:rsidP="002100C1">
                            <w:pPr>
                              <w:spacing w:after="0"/>
                              <w:rPr>
                                <w:b/>
                                <w:lang w:val="en-US"/>
                              </w:rPr>
                            </w:pPr>
                            <w:r w:rsidRPr="002100C1">
                              <w:rPr>
                                <w:b/>
                              </w:rPr>
                              <w:t xml:space="preserve">Αρ. </w:t>
                            </w:r>
                            <w:proofErr w:type="spellStart"/>
                            <w:r w:rsidRPr="002100C1">
                              <w:rPr>
                                <w:b/>
                              </w:rPr>
                              <w:t>Πρωτ</w:t>
                            </w:r>
                            <w:proofErr w:type="spellEnd"/>
                            <w:r w:rsidRPr="002100C1">
                              <w:rPr>
                                <w:b/>
                              </w:rPr>
                              <w:t>.</w:t>
                            </w:r>
                            <w:r w:rsidR="007B589C">
                              <w:rPr>
                                <w:b/>
                                <w:lang w:val="en-US"/>
                              </w:rPr>
                              <w:t xml:space="preserve"> 6326</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margin-left:221.25pt;margin-top:21.7pt;width:214.5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" fillcolor="white [3201]" stroked="f" strokeweight=".5pt">
                <v:textbox>
                  <w:txbxContent>
                    <w:p w:rsidR="002100C1" w:rsidRPr="002100C1" w:rsidRDefault="000812CC" w:rsidP="002100C1">
                      <w:pPr>
                        <w:spacing w:after="0"/>
                        <w:rPr>
                          <w:b/>
                        </w:rPr>
                      </w:pPr>
                      <w:r>
                        <w:rPr>
                          <w:b/>
                        </w:rPr>
                        <w:t>Καλλιθέα 2/2</w:t>
                      </w:r>
                      <w:r w:rsidR="002100C1" w:rsidRPr="002100C1">
                        <w:rPr>
                          <w:b/>
                        </w:rPr>
                        <w:t>/2018</w:t>
                      </w:r>
                    </w:p>
                    <w:p w:rsidR="002100C1" w:rsidRPr="007B589C" w:rsidRDefault="002100C1" w:rsidP="002100C1">
                      <w:pPr>
                        <w:spacing w:after="0"/>
                        <w:rPr>
                          <w:b/>
                          <w:lang w:val="en-US"/>
                        </w:rPr>
                      </w:pPr>
                      <w:r w:rsidRPr="002100C1">
                        <w:rPr>
                          <w:b/>
                        </w:rPr>
                        <w:t xml:space="preserve">Αρ. </w:t>
                      </w:r>
                      <w:proofErr w:type="spellStart"/>
                      <w:r w:rsidRPr="002100C1">
                        <w:rPr>
                          <w:b/>
                        </w:rPr>
                        <w:t>Πρωτ</w:t>
                      </w:r>
                      <w:proofErr w:type="spellEnd"/>
                      <w:r w:rsidRPr="002100C1">
                        <w:rPr>
                          <w:b/>
                        </w:rPr>
                        <w:t>.</w:t>
                      </w:r>
                      <w:r w:rsidR="007B589C">
                        <w:rPr>
                          <w:b/>
                          <w:lang w:val="en-US"/>
                        </w:rPr>
                        <w:t xml:space="preserve"> 6326</w:t>
                      </w:r>
                      <w:bookmarkStart w:id="1" w:name="_GoBack"/>
                      <w:bookmarkEnd w:id="1"/>
                    </w:p>
                  </w:txbxContent>
                </v:textbox>
              </v:shape>
            </w:pict>
          </mc:Fallback>
        </mc:AlternateContent>
      </w:r>
    </w:p>
    <w:p w:rsidR="007B0580" w:rsidRPr="007B0580" w:rsidRDefault="007B0580" w:rsidP="007B0580">
      <w:r w:rsidRPr="007B0580">
        <w:rPr>
          <w:noProof/>
          <w:lang w:eastAsia="el-GR"/>
        </w:rPr>
        <w:drawing>
          <wp:inline distT="0" distB="0" distL="0" distR="0" wp14:anchorId="679EAA8F" wp14:editId="4D0227AF">
            <wp:extent cx="1028700" cy="808264"/>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1771" cy="810677"/>
                    </a:xfrm>
                    <a:prstGeom prst="rect">
                      <a:avLst/>
                    </a:prstGeom>
                    <a:noFill/>
                  </pic:spPr>
                </pic:pic>
              </a:graphicData>
            </a:graphic>
          </wp:inline>
        </w:drawing>
      </w:r>
    </w:p>
    <w:p w:rsidR="007B0580" w:rsidRPr="007B0580" w:rsidRDefault="007B0580" w:rsidP="007B0580">
      <w:pPr>
        <w:suppressAutoHyphens/>
        <w:spacing w:after="0" w:line="240" w:lineRule="auto"/>
        <w:jc w:val="both"/>
        <w:rPr>
          <w:rFonts w:ascii="Calibri" w:eastAsia="Times New Roman" w:hAnsi="Calibri" w:cs="Comic Sans MS"/>
          <w:b/>
          <w:sz w:val="24"/>
          <w:szCs w:val="24"/>
          <w:lang w:eastAsia="zh-CN"/>
        </w:rPr>
      </w:pPr>
      <w:r w:rsidRPr="007B0580">
        <w:rPr>
          <w:rFonts w:ascii="Calibri" w:eastAsia="Times New Roman" w:hAnsi="Calibri" w:cs="Comic Sans MS"/>
          <w:b/>
          <w:sz w:val="24"/>
          <w:szCs w:val="24"/>
          <w:lang w:eastAsia="zh-CN"/>
        </w:rPr>
        <w:t xml:space="preserve">ΓΡΑΦΕΙΟ ΑΝΤΙΔΗΜΑΡΧΟΥ                                κ. Πρόεδρο Δημοτικού Συμβουλίου    </w:t>
      </w:r>
    </w:p>
    <w:p w:rsidR="007B0580" w:rsidRPr="007B0580" w:rsidRDefault="007B0580" w:rsidP="007B0580">
      <w:pPr>
        <w:suppressAutoHyphens/>
        <w:spacing w:after="0" w:line="240" w:lineRule="auto"/>
        <w:jc w:val="both"/>
        <w:rPr>
          <w:rFonts w:ascii="Calibri" w:eastAsia="Times New Roman" w:hAnsi="Calibri" w:cs="Comic Sans MS"/>
          <w:b/>
          <w:sz w:val="24"/>
          <w:szCs w:val="24"/>
          <w:lang w:eastAsia="zh-CN"/>
        </w:rPr>
      </w:pPr>
      <w:r w:rsidRPr="007B0580">
        <w:rPr>
          <w:rFonts w:ascii="Calibri" w:eastAsia="Times New Roman" w:hAnsi="Calibri" w:cs="Comic Sans MS"/>
          <w:b/>
          <w:sz w:val="24"/>
          <w:szCs w:val="24"/>
          <w:lang w:eastAsia="zh-CN"/>
        </w:rPr>
        <w:t xml:space="preserve">Αρμόδιος : Μ.ΒΑΡΔΑΒΑ                           </w:t>
      </w:r>
    </w:p>
    <w:p w:rsidR="007B0580" w:rsidRPr="007B0580" w:rsidRDefault="007B0580" w:rsidP="007B0580">
      <w:pPr>
        <w:suppressAutoHyphens/>
        <w:spacing w:after="0" w:line="240" w:lineRule="auto"/>
        <w:jc w:val="both"/>
        <w:rPr>
          <w:rFonts w:ascii="Calibri" w:eastAsia="Calibri" w:hAnsi="Calibri" w:cs="Calibri"/>
          <w:b/>
          <w:sz w:val="24"/>
          <w:szCs w:val="24"/>
          <w:lang w:eastAsia="zh-CN"/>
        </w:rPr>
      </w:pPr>
      <w:r w:rsidRPr="007B0580">
        <w:rPr>
          <w:rFonts w:ascii="Calibri" w:eastAsia="Calibri" w:hAnsi="Calibri" w:cs="Calibri"/>
          <w:b/>
          <w:sz w:val="24"/>
          <w:szCs w:val="24"/>
          <w:lang w:eastAsia="zh-CN"/>
        </w:rPr>
        <w:t xml:space="preserve">ΘΕΜΑ           : “Περί έγκρισης πρωτοκόλλων οριστικής παραλαβής    της Επιτροπής Παραλαβής εργασιών Πολιτισμού, </w:t>
      </w:r>
      <w:proofErr w:type="spellStart"/>
      <w:r w:rsidRPr="007B0580">
        <w:rPr>
          <w:rFonts w:ascii="Calibri" w:eastAsia="Calibri" w:hAnsi="Calibri" w:cs="Calibri"/>
          <w:b/>
          <w:sz w:val="24"/>
          <w:szCs w:val="24"/>
          <w:lang w:eastAsia="zh-CN"/>
        </w:rPr>
        <w:t>Δημ</w:t>
      </w:r>
      <w:proofErr w:type="spellEnd"/>
      <w:r w:rsidRPr="007B0580">
        <w:rPr>
          <w:rFonts w:ascii="Calibri" w:eastAsia="Calibri" w:hAnsi="Calibri" w:cs="Calibri"/>
          <w:b/>
          <w:sz w:val="24"/>
          <w:szCs w:val="24"/>
          <w:lang w:eastAsia="zh-CN"/>
        </w:rPr>
        <w:t xml:space="preserve">. Ωδείου και </w:t>
      </w:r>
      <w:proofErr w:type="spellStart"/>
      <w:r w:rsidRPr="007B0580">
        <w:rPr>
          <w:rFonts w:ascii="Calibri" w:eastAsia="Calibri" w:hAnsi="Calibri" w:cs="Calibri"/>
          <w:b/>
          <w:sz w:val="24"/>
          <w:szCs w:val="24"/>
          <w:lang w:eastAsia="zh-CN"/>
        </w:rPr>
        <w:t>Δημ</w:t>
      </w:r>
      <w:proofErr w:type="spellEnd"/>
      <w:r w:rsidRPr="007B0580">
        <w:rPr>
          <w:rFonts w:ascii="Calibri" w:eastAsia="Calibri" w:hAnsi="Calibri" w:cs="Calibri"/>
          <w:b/>
          <w:sz w:val="24"/>
          <w:szCs w:val="24"/>
          <w:lang w:eastAsia="zh-CN"/>
        </w:rPr>
        <w:t>. Βιβλιοθήκης  που ο</w:t>
      </w:r>
      <w:r w:rsidR="000812CC">
        <w:rPr>
          <w:rFonts w:ascii="Calibri" w:eastAsia="Calibri" w:hAnsi="Calibri" w:cs="Calibri"/>
          <w:b/>
          <w:sz w:val="24"/>
          <w:szCs w:val="24"/>
          <w:lang w:eastAsia="zh-CN"/>
        </w:rPr>
        <w:t>ρίστηκε</w:t>
      </w:r>
      <w:r w:rsidR="000812CC" w:rsidRPr="000812CC">
        <w:rPr>
          <w:rFonts w:ascii="Calibri" w:eastAsia="Calibri" w:hAnsi="Calibri" w:cs="Calibri"/>
          <w:b/>
          <w:sz w:val="24"/>
          <w:szCs w:val="24"/>
          <w:lang w:eastAsia="zh-CN"/>
        </w:rPr>
        <w:t xml:space="preserve"> </w:t>
      </w:r>
      <w:r w:rsidR="000812CC">
        <w:rPr>
          <w:rFonts w:ascii="Calibri" w:eastAsia="Calibri" w:hAnsi="Calibri" w:cs="Calibri"/>
          <w:b/>
          <w:sz w:val="24"/>
          <w:szCs w:val="24"/>
          <w:lang w:eastAsia="zh-CN"/>
        </w:rPr>
        <w:t xml:space="preserve">για το έτος 2018 </w:t>
      </w:r>
      <w:r w:rsidRPr="007B0580">
        <w:rPr>
          <w:rFonts w:ascii="Calibri" w:eastAsia="Calibri" w:hAnsi="Calibri" w:cs="Calibri"/>
          <w:b/>
          <w:sz w:val="24"/>
          <w:szCs w:val="24"/>
          <w:lang w:eastAsia="zh-CN"/>
        </w:rPr>
        <w:t xml:space="preserve"> απόφαση Δ.Σ.’’</w:t>
      </w:r>
    </w:p>
    <w:p w:rsidR="007B0580" w:rsidRPr="00054346" w:rsidRDefault="007B0580" w:rsidP="00054346">
      <w:pPr>
        <w:suppressAutoHyphens/>
        <w:spacing w:after="0" w:line="240" w:lineRule="auto"/>
        <w:jc w:val="both"/>
        <w:rPr>
          <w:rFonts w:ascii="Calibri" w:eastAsia="Calibri" w:hAnsi="Calibri" w:cs="Calibri"/>
          <w:sz w:val="24"/>
          <w:szCs w:val="24"/>
          <w:lang w:eastAsia="zh-CN"/>
        </w:rPr>
      </w:pPr>
      <w:r w:rsidRPr="007B0580">
        <w:rPr>
          <w:rFonts w:ascii="Calibri" w:eastAsia="Calibri" w:hAnsi="Calibri" w:cs="Calibri"/>
          <w:sz w:val="24"/>
          <w:szCs w:val="24"/>
          <w:lang w:eastAsia="zh-CN"/>
        </w:rPr>
        <w:t xml:space="preserve">                                                                                    </w:t>
      </w:r>
    </w:p>
    <w:p w:rsidR="007B0580" w:rsidRPr="007B0580" w:rsidRDefault="007B0580" w:rsidP="007B0580">
      <w:pPr>
        <w:keepNext/>
        <w:widowControl w:val="0"/>
        <w:suppressAutoHyphens/>
        <w:overflowPunct w:val="0"/>
        <w:autoSpaceDE w:val="0"/>
        <w:spacing w:after="0" w:line="240" w:lineRule="auto"/>
        <w:textAlignment w:val="baseline"/>
        <w:outlineLvl w:val="0"/>
        <w:rPr>
          <w:rFonts w:ascii="Verdana" w:eastAsia="Lucida Sans Unicode" w:hAnsi="Verdana" w:cs="Mangal"/>
          <w:kern w:val="1"/>
          <w:lang w:eastAsia="zh-CN" w:bidi="hi-IN"/>
        </w:rPr>
      </w:pPr>
      <w:r w:rsidRPr="007B0580">
        <w:rPr>
          <w:rFonts w:ascii="Verdana" w:eastAsia="Calibri" w:hAnsi="Verdana" w:cs="Calibri"/>
          <w:b/>
          <w:bCs/>
          <w:kern w:val="1"/>
          <w:lang w:eastAsia="zh-CN" w:bidi="hi-IN"/>
        </w:rPr>
        <w:t xml:space="preserve">  </w:t>
      </w:r>
      <w:r w:rsidRPr="007B0580">
        <w:rPr>
          <w:rFonts w:ascii="Verdana" w:hAnsi="Verdana" w:cs="Times New Roman"/>
          <w:b/>
          <w:kern w:val="1"/>
          <w:lang w:eastAsia="zh-CN" w:bidi="hi-IN"/>
        </w:rPr>
        <w:t xml:space="preserve">        </w:t>
      </w:r>
      <w:r w:rsidRPr="007B0580">
        <w:rPr>
          <w:lang w:eastAsia="zh-CN"/>
        </w:rPr>
        <w:t xml:space="preserve">   Σας παρακαλούμε, κατά την προσεχή συνεδρίαση του Δημοτικού Συμβουλίου, όπως συμπεριλάβετε και το θέμα που αφορά στην έγκριση των πρωτοκόλλων οριστικής παραλαβής υπηρεσιών  , </w:t>
      </w:r>
    </w:p>
    <w:p w:rsidR="007B0580" w:rsidRPr="007B0580" w:rsidRDefault="007B0580" w:rsidP="007B0580">
      <w:pPr>
        <w:jc w:val="both"/>
        <w:rPr>
          <w:lang w:eastAsia="zh-CN"/>
        </w:rPr>
      </w:pPr>
      <w:r w:rsidRPr="007B0580">
        <w:rPr>
          <w:lang w:eastAsia="zh-CN"/>
        </w:rPr>
        <w:t>σύμφωνα με τις διατάξεις του άρθρου 65 παρ. 1 Ν. 3852/2010 “Νέα Αρχιτεκτονική της Αυτοδιοίκησης και της Αποκεντρωμένης Διοίκησης – Πρόγραμμα Καλλικράτης” (ΦΕΚ Α΄87/07-06-2010): &lt;&lt;</w:t>
      </w:r>
      <w:r w:rsidRPr="007B0580">
        <w:rPr>
          <w:i/>
          <w:lang w:eastAsia="zh-CN"/>
        </w:rPr>
        <w:t>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r w:rsidRPr="007B0580">
        <w:rPr>
          <w:lang w:eastAsia="zh-CN"/>
        </w:rPr>
        <w:t>&gt;&gt;</w:t>
      </w:r>
    </w:p>
    <w:p w:rsidR="007B0580" w:rsidRPr="007B0580" w:rsidRDefault="007B0580" w:rsidP="007B0580">
      <w:pPr>
        <w:jc w:val="both"/>
        <w:rPr>
          <w:lang w:eastAsia="zh-CN"/>
        </w:rPr>
      </w:pPr>
      <w:r w:rsidRPr="007B0580">
        <w:rPr>
          <w:lang w:eastAsia="zh-CN"/>
        </w:rPr>
        <w:t xml:space="preserve">σε συνδυασμό με τις ισχύουσες διατάξεις της παρ. 5 του  άρθρου 219 του Ν.4412/2016 , σύμφωνα με τις οποίες :  </w:t>
      </w:r>
    </w:p>
    <w:p w:rsidR="007B0580" w:rsidRPr="007B0580" w:rsidRDefault="007B0580" w:rsidP="007B0580">
      <w:pPr>
        <w:jc w:val="both"/>
        <w:rPr>
          <w:lang w:eastAsia="zh-CN"/>
        </w:rPr>
      </w:pPr>
      <w:r w:rsidRPr="007B0580">
        <w:rPr>
          <w:lang w:eastAsia="zh-CN"/>
        </w:rPr>
        <w:t xml:space="preserve">  ΄΄</w:t>
      </w:r>
      <w:r w:rsidRPr="007B0580">
        <w:rPr>
          <w:i/>
          <w:lang w:eastAsia="zh-CN"/>
        </w:rPr>
        <w:t>5.  Το πρωτόκολλο οριστικής παραλαβής ( ενν. υπηρεσιών)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r w:rsidRPr="007B0580">
        <w:rPr>
          <w:lang w:eastAsia="zh-CN"/>
        </w:rPr>
        <w:t>.’’</w:t>
      </w:r>
    </w:p>
    <w:p w:rsidR="007B0580" w:rsidRPr="007B0580" w:rsidRDefault="007B0580" w:rsidP="007B0580">
      <w:pPr>
        <w:jc w:val="both"/>
        <w:rPr>
          <w:rFonts w:ascii="Calibri" w:hAnsi="Calibri" w:cs="Comic Sans MS"/>
          <w:lang w:eastAsia="zh-CN"/>
        </w:rPr>
      </w:pPr>
      <w:r w:rsidRPr="007B0580">
        <w:rPr>
          <w:rFonts w:ascii="Calibri" w:hAnsi="Calibri" w:cs="Comic Sans MS"/>
          <w:lang w:eastAsia="zh-CN"/>
        </w:rPr>
        <w:t xml:space="preserve">          Τα πρωτόκολλα οριστικής παραλαβής περιγράφονται αναλυτικά στο παρακάτω πίνακα , ως εξής:             </w:t>
      </w:r>
    </w:p>
    <w:tbl>
      <w:tblPr>
        <w:tblW w:w="10348" w:type="dxa"/>
        <w:tblInd w:w="-1139"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1701"/>
        <w:gridCol w:w="1843"/>
        <w:gridCol w:w="1984"/>
      </w:tblGrid>
      <w:tr w:rsidR="007B0580" w:rsidRPr="007B0580" w:rsidTr="003752A0">
        <w:trPr>
          <w:trHeight w:val="1691"/>
        </w:trPr>
        <w:tc>
          <w:tcPr>
            <w:tcW w:w="4820" w:type="dxa"/>
            <w:shd w:val="clear" w:color="auto" w:fill="auto"/>
            <w:vAlign w:val="center"/>
          </w:tcPr>
          <w:p w:rsidR="007B0580" w:rsidRPr="007B0580" w:rsidRDefault="007B0580" w:rsidP="007B0580">
            <w:pPr>
              <w:keepNext/>
              <w:numPr>
                <w:ilvl w:val="2"/>
                <w:numId w:val="1"/>
              </w:numPr>
              <w:suppressAutoHyphens/>
              <w:spacing w:after="0" w:line="240" w:lineRule="auto"/>
              <w:jc w:val="both"/>
              <w:outlineLvl w:val="2"/>
              <w:rPr>
                <w:b/>
                <w:lang w:eastAsia="zh-CN"/>
              </w:rPr>
            </w:pPr>
            <w:r w:rsidRPr="007B0580">
              <w:rPr>
                <w:b/>
                <w:lang w:eastAsia="zh-CN"/>
              </w:rPr>
              <w:t xml:space="preserve">      ΠΕΡΙΓΡΑΦΗ  ΠΑΡΟΧΗΣ ΥΠΗΡΕΣΙΑΣ</w:t>
            </w:r>
          </w:p>
          <w:p w:rsidR="007B0580" w:rsidRPr="007B0580" w:rsidRDefault="007B0580" w:rsidP="007B0580">
            <w:pPr>
              <w:keepNext/>
              <w:numPr>
                <w:ilvl w:val="2"/>
                <w:numId w:val="1"/>
              </w:numPr>
              <w:suppressAutoHyphens/>
              <w:spacing w:after="0" w:line="240" w:lineRule="auto"/>
              <w:jc w:val="both"/>
              <w:outlineLvl w:val="2"/>
              <w:rPr>
                <w:b/>
                <w:lang w:eastAsia="zh-CN"/>
              </w:rPr>
            </w:pPr>
          </w:p>
        </w:tc>
        <w:tc>
          <w:tcPr>
            <w:tcW w:w="1701" w:type="dxa"/>
            <w:shd w:val="clear" w:color="auto" w:fill="auto"/>
            <w:vAlign w:val="center"/>
          </w:tcPr>
          <w:p w:rsidR="007B0580" w:rsidRPr="007B0580" w:rsidRDefault="007B0580" w:rsidP="007B0580">
            <w:pPr>
              <w:keepNext/>
              <w:numPr>
                <w:ilvl w:val="2"/>
                <w:numId w:val="1"/>
              </w:numPr>
              <w:suppressAutoHyphens/>
              <w:spacing w:after="0" w:line="240" w:lineRule="auto"/>
              <w:jc w:val="both"/>
              <w:outlineLvl w:val="2"/>
              <w:rPr>
                <w:b/>
                <w:lang w:eastAsia="zh-CN"/>
              </w:rPr>
            </w:pPr>
            <w:r w:rsidRPr="007B0580">
              <w:rPr>
                <w:b/>
                <w:lang w:eastAsia="zh-CN"/>
              </w:rPr>
              <w:t>Κ.Α.</w:t>
            </w:r>
          </w:p>
          <w:p w:rsidR="007B0580" w:rsidRPr="007B0580" w:rsidRDefault="007B0580" w:rsidP="007B0580">
            <w:pPr>
              <w:keepNext/>
              <w:numPr>
                <w:ilvl w:val="2"/>
                <w:numId w:val="1"/>
              </w:numPr>
              <w:suppressAutoHyphens/>
              <w:spacing w:after="0" w:line="240" w:lineRule="auto"/>
              <w:jc w:val="both"/>
              <w:outlineLvl w:val="2"/>
              <w:rPr>
                <w:b/>
                <w:lang w:eastAsia="zh-CN"/>
              </w:rPr>
            </w:pPr>
            <w:r w:rsidRPr="007B0580">
              <w:rPr>
                <w:b/>
                <w:lang w:eastAsia="zh-CN"/>
              </w:rPr>
              <w:t>ΠΡΟΫΠ/ΣΜΟΥ</w:t>
            </w:r>
          </w:p>
        </w:tc>
        <w:tc>
          <w:tcPr>
            <w:tcW w:w="1843" w:type="dxa"/>
            <w:shd w:val="clear" w:color="auto" w:fill="auto"/>
            <w:vAlign w:val="center"/>
          </w:tcPr>
          <w:p w:rsidR="007B0580" w:rsidRPr="007B0580" w:rsidRDefault="007B0580" w:rsidP="007B0580">
            <w:pPr>
              <w:rPr>
                <w:lang w:eastAsia="zh-CN"/>
              </w:rPr>
            </w:pPr>
            <w:r w:rsidRPr="007B0580">
              <w:rPr>
                <w:lang w:eastAsia="zh-CN"/>
              </w:rPr>
              <w:t xml:space="preserve"> </w:t>
            </w:r>
            <w:r w:rsidRPr="007B0580">
              <w:rPr>
                <w:b/>
                <w:lang w:eastAsia="zh-CN"/>
              </w:rPr>
              <w:t>ΑΡΙΘΜΟΣ ΠΑΡΑΣΤΑΤΙΚΟΥ /</w:t>
            </w:r>
            <w:r w:rsidRPr="007B0580">
              <w:rPr>
                <w:lang w:eastAsia="zh-CN"/>
              </w:rPr>
              <w:t xml:space="preserve"> </w:t>
            </w:r>
            <w:r w:rsidRPr="007B0580">
              <w:rPr>
                <w:b/>
                <w:lang w:eastAsia="zh-CN"/>
              </w:rPr>
              <w:t>ΠΟΣΟ ΔΑΠΑΝΗΣ ΠΡΩΤΟΚΟΛΛΟΥ ΣΕ ΕΥΡΩ ΜΕ ΦΠΑ</w:t>
            </w:r>
          </w:p>
        </w:tc>
        <w:tc>
          <w:tcPr>
            <w:tcW w:w="1984" w:type="dxa"/>
          </w:tcPr>
          <w:p w:rsidR="007B0580" w:rsidRPr="007B0580" w:rsidRDefault="007B0580" w:rsidP="007B0580">
            <w:pPr>
              <w:spacing w:after="0" w:line="240" w:lineRule="auto"/>
              <w:rPr>
                <w:b/>
                <w:lang w:eastAsia="zh-CN"/>
              </w:rPr>
            </w:pPr>
            <w:r w:rsidRPr="007B0580">
              <w:rPr>
                <w:b/>
                <w:lang w:eastAsia="zh-CN"/>
              </w:rPr>
              <w:t>ΑΡΙΘΜΟΣ ,</w:t>
            </w:r>
          </w:p>
          <w:p w:rsidR="007B0580" w:rsidRPr="007B0580" w:rsidRDefault="007B0580" w:rsidP="007B0580">
            <w:pPr>
              <w:spacing w:after="0" w:line="240" w:lineRule="auto"/>
              <w:rPr>
                <w:b/>
                <w:lang w:eastAsia="zh-CN"/>
              </w:rPr>
            </w:pPr>
            <w:r w:rsidRPr="007B0580">
              <w:rPr>
                <w:b/>
                <w:lang w:eastAsia="zh-CN"/>
              </w:rPr>
              <w:t>ΗΜΕΡΟΜΗΝΙΑ , ΠΟΣΟ  ΑΝΑΘΕΣΗΣ /ΣΥΜΒΑΣΗΣ</w:t>
            </w:r>
          </w:p>
          <w:p w:rsidR="007B0580" w:rsidRPr="007B0580" w:rsidRDefault="007B0580" w:rsidP="007B0580">
            <w:pPr>
              <w:spacing w:after="0" w:line="240" w:lineRule="auto"/>
              <w:rPr>
                <w:b/>
                <w:lang w:eastAsia="zh-CN"/>
              </w:rPr>
            </w:pPr>
            <w:r w:rsidRPr="007B0580">
              <w:rPr>
                <w:b/>
                <w:lang w:eastAsia="zh-CN"/>
              </w:rPr>
              <w:t>ΒΛΕΠΕ ΑΠΟΦΑΣΗ ΔΗΜΑΡΧΟΥ</w:t>
            </w:r>
          </w:p>
        </w:tc>
      </w:tr>
      <w:tr w:rsidR="007B0580" w:rsidRPr="007B0580" w:rsidTr="003752A0">
        <w:trPr>
          <w:trHeight w:val="610"/>
        </w:trPr>
        <w:tc>
          <w:tcPr>
            <w:tcW w:w="4820" w:type="dxa"/>
            <w:shd w:val="clear" w:color="auto" w:fill="auto"/>
            <w:vAlign w:val="center"/>
          </w:tcPr>
          <w:p w:rsidR="007B0580" w:rsidRPr="008243FC" w:rsidRDefault="008243FC" w:rsidP="008243FC">
            <w:pPr>
              <w:pStyle w:val="m6135669031992544746msobodytext"/>
              <w:shd w:val="clear" w:color="auto" w:fill="FFFFFF"/>
              <w:jc w:val="both"/>
              <w:rPr>
                <w:rFonts w:ascii="Arial" w:hAnsi="Arial" w:cs="Arial"/>
                <w:color w:val="222222"/>
                <w:sz w:val="19"/>
                <w:szCs w:val="19"/>
              </w:rPr>
            </w:pPr>
            <w:r>
              <w:rPr>
                <w:rFonts w:ascii="Arial" w:hAnsi="Arial" w:cs="Arial"/>
                <w:color w:val="222222"/>
                <w:sz w:val="19"/>
                <w:szCs w:val="19"/>
              </w:rPr>
              <w:t>ΔΑΠΑΝΗ ΕΝΟΙΚΙΑΣΗΣ ΕΓΚΑΤΑΣΤΑΣΕΩΝ (ΞΥΛΙΝΑ ΣΠΙΤΑΚΙΑ, ΕΞΟΠΛΙΣΜΟΣ, ΦΩΤΙΣΜΟΣ, ΗΧΗΤΙΚΗ ΚΑΛΥΨΗ, ΦΥΣΙΚΑ ΔΕΝΔΡΑ, ΦΟΥΣΚΩΤΑ ΠΑΙΓΝΙΔΙΑ Κ.Λ.Π.) ΓΙΑ ΤΗ ΛΕΙΤΟΥΡΓΙΑ ΤΟΥ ΧΩΡΙΟΥ ΤΟΥ ΑΙ ΒΑΣΙΛΗ ΣΤΗΝ ΠΛΑΤΕΙΑ ΔΑΒΑΚΗ ΚΑΙ ΠΛΑΤΕΙΑ ΚΥΠΡΟΥ ΚΑΤΑ ΤΙΣ ΗΜΕΡΕΣ ΤΩΝ ΕΟΡΤΩΝ </w:t>
            </w:r>
          </w:p>
        </w:tc>
        <w:tc>
          <w:tcPr>
            <w:tcW w:w="1701" w:type="dxa"/>
            <w:shd w:val="clear" w:color="auto" w:fill="auto"/>
            <w:vAlign w:val="center"/>
          </w:tcPr>
          <w:p w:rsidR="007B0580" w:rsidRPr="007B0580" w:rsidRDefault="007B0580" w:rsidP="007B0580">
            <w:pPr>
              <w:keepNext/>
              <w:numPr>
                <w:ilvl w:val="2"/>
                <w:numId w:val="1"/>
              </w:numPr>
              <w:suppressAutoHyphens/>
              <w:spacing w:after="0" w:line="240" w:lineRule="auto"/>
              <w:jc w:val="both"/>
              <w:outlineLvl w:val="2"/>
              <w:rPr>
                <w:rFonts w:ascii="Calibri" w:eastAsia="Times New Roman" w:hAnsi="Calibri" w:cs="Comic Sans MS"/>
                <w:sz w:val="24"/>
                <w:szCs w:val="24"/>
                <w:lang w:eastAsia="zh-CN"/>
              </w:rPr>
            </w:pPr>
            <w:r>
              <w:rPr>
                <w:rFonts w:ascii="Calibri" w:eastAsia="Times New Roman" w:hAnsi="Calibri" w:cs="Comic Sans MS"/>
                <w:sz w:val="24"/>
                <w:szCs w:val="24"/>
                <w:lang w:eastAsia="zh-CN"/>
              </w:rPr>
              <w:t>15.6471.0001</w:t>
            </w:r>
          </w:p>
        </w:tc>
        <w:tc>
          <w:tcPr>
            <w:tcW w:w="1843" w:type="dxa"/>
            <w:shd w:val="clear" w:color="auto" w:fill="auto"/>
            <w:vAlign w:val="center"/>
          </w:tcPr>
          <w:p w:rsidR="007B0580" w:rsidRPr="007B0580" w:rsidRDefault="00054346" w:rsidP="00054346">
            <w:pPr>
              <w:keepNext/>
              <w:numPr>
                <w:ilvl w:val="2"/>
                <w:numId w:val="1"/>
              </w:numPr>
              <w:suppressAutoHyphens/>
              <w:spacing w:after="0" w:line="240" w:lineRule="auto"/>
              <w:jc w:val="both"/>
              <w:outlineLvl w:val="2"/>
              <w:rPr>
                <w:rFonts w:ascii="Calibri" w:eastAsia="Times New Roman" w:hAnsi="Calibri" w:cs="Comic Sans MS"/>
                <w:sz w:val="24"/>
                <w:szCs w:val="24"/>
                <w:lang w:eastAsia="zh-CN"/>
              </w:rPr>
            </w:pPr>
            <w:r w:rsidRPr="00054346">
              <w:rPr>
                <w:rFonts w:ascii="Calibri" w:eastAsia="Times New Roman" w:hAnsi="Calibri" w:cs="Comic Sans MS"/>
                <w:sz w:val="24"/>
                <w:szCs w:val="24"/>
                <w:lang w:eastAsia="zh-CN"/>
              </w:rPr>
              <w:t>24.800,00</w:t>
            </w:r>
          </w:p>
        </w:tc>
        <w:tc>
          <w:tcPr>
            <w:tcW w:w="1984" w:type="dxa"/>
          </w:tcPr>
          <w:p w:rsidR="00054346" w:rsidRDefault="00054346" w:rsidP="00054346">
            <w:pPr>
              <w:keepNext/>
              <w:numPr>
                <w:ilvl w:val="2"/>
                <w:numId w:val="1"/>
              </w:numPr>
              <w:suppressAutoHyphens/>
              <w:spacing w:after="0" w:line="240" w:lineRule="auto"/>
              <w:jc w:val="both"/>
              <w:outlineLvl w:val="2"/>
              <w:rPr>
                <w:rFonts w:ascii="Calibri" w:eastAsia="Times New Roman" w:hAnsi="Calibri" w:cs="Comic Sans MS"/>
                <w:sz w:val="24"/>
                <w:szCs w:val="24"/>
                <w:lang w:eastAsia="zh-CN"/>
              </w:rPr>
            </w:pPr>
            <w:r>
              <w:rPr>
                <w:rFonts w:ascii="Calibri" w:eastAsia="Times New Roman" w:hAnsi="Calibri" w:cs="Comic Sans MS"/>
                <w:sz w:val="24"/>
                <w:szCs w:val="24"/>
                <w:lang w:eastAsia="zh-CN"/>
              </w:rPr>
              <w:t>ΣΥΜΒΑΣΗ</w:t>
            </w:r>
          </w:p>
          <w:p w:rsidR="00054346" w:rsidRPr="00054346" w:rsidRDefault="00054346" w:rsidP="00054346">
            <w:pPr>
              <w:keepNext/>
              <w:numPr>
                <w:ilvl w:val="2"/>
                <w:numId w:val="1"/>
              </w:numPr>
              <w:suppressAutoHyphens/>
              <w:spacing w:after="0" w:line="240" w:lineRule="auto"/>
              <w:jc w:val="both"/>
              <w:outlineLvl w:val="2"/>
              <w:rPr>
                <w:rFonts w:ascii="Calibri" w:eastAsia="Times New Roman" w:hAnsi="Calibri" w:cs="Comic Sans MS"/>
                <w:sz w:val="24"/>
                <w:szCs w:val="24"/>
                <w:lang w:eastAsia="zh-CN"/>
              </w:rPr>
            </w:pPr>
            <w:r w:rsidRPr="00054346">
              <w:rPr>
                <w:rFonts w:ascii="Calibri" w:eastAsia="Times New Roman" w:hAnsi="Calibri" w:cs="Comic Sans MS"/>
                <w:sz w:val="24"/>
                <w:szCs w:val="24"/>
                <w:lang w:eastAsia="zh-CN"/>
              </w:rPr>
              <w:t>6/12/2017</w:t>
            </w:r>
          </w:p>
          <w:p w:rsidR="00054346" w:rsidRPr="00054346" w:rsidRDefault="00054346" w:rsidP="00054346">
            <w:pPr>
              <w:keepNext/>
              <w:numPr>
                <w:ilvl w:val="2"/>
                <w:numId w:val="1"/>
              </w:numPr>
              <w:suppressAutoHyphens/>
              <w:spacing w:after="0" w:line="240" w:lineRule="auto"/>
              <w:jc w:val="both"/>
              <w:outlineLvl w:val="2"/>
              <w:rPr>
                <w:rFonts w:ascii="Calibri" w:eastAsia="Times New Roman" w:hAnsi="Calibri" w:cs="Comic Sans MS"/>
                <w:sz w:val="24"/>
                <w:szCs w:val="24"/>
                <w:lang w:eastAsia="zh-CN"/>
              </w:rPr>
            </w:pPr>
            <w:r w:rsidRPr="00054346">
              <w:rPr>
                <w:rFonts w:ascii="Calibri" w:eastAsia="Times New Roman" w:hAnsi="Calibri" w:cs="Comic Sans MS"/>
                <w:sz w:val="24"/>
                <w:szCs w:val="24"/>
                <w:lang w:eastAsia="zh-CN"/>
              </w:rPr>
              <w:t>24800,00</w:t>
            </w:r>
          </w:p>
          <w:p w:rsidR="00054346" w:rsidRPr="00054346" w:rsidRDefault="00054346" w:rsidP="00054346">
            <w:pPr>
              <w:keepNext/>
              <w:suppressAutoHyphens/>
              <w:spacing w:after="0" w:line="240" w:lineRule="auto"/>
              <w:jc w:val="both"/>
              <w:outlineLvl w:val="2"/>
              <w:rPr>
                <w:rFonts w:ascii="Calibri" w:eastAsia="Times New Roman" w:hAnsi="Calibri" w:cs="Comic Sans MS"/>
                <w:sz w:val="24"/>
                <w:szCs w:val="24"/>
                <w:lang w:eastAsia="zh-CN"/>
              </w:rPr>
            </w:pPr>
            <w:r w:rsidRPr="00054346">
              <w:rPr>
                <w:rFonts w:ascii="Calibri" w:eastAsia="Times New Roman" w:hAnsi="Calibri" w:cs="Comic Sans MS"/>
                <w:sz w:val="24"/>
                <w:szCs w:val="24"/>
                <w:lang w:eastAsia="zh-CN"/>
              </w:rPr>
              <w:t>ΑΔΑ:</w:t>
            </w:r>
          </w:p>
          <w:p w:rsidR="00054346" w:rsidRPr="00054346" w:rsidRDefault="00054346" w:rsidP="00054346">
            <w:pPr>
              <w:keepNext/>
              <w:numPr>
                <w:ilvl w:val="2"/>
                <w:numId w:val="1"/>
              </w:numPr>
              <w:suppressAutoHyphens/>
              <w:spacing w:after="0" w:line="240" w:lineRule="auto"/>
              <w:jc w:val="both"/>
              <w:outlineLvl w:val="2"/>
              <w:rPr>
                <w:rFonts w:ascii="Calibri" w:eastAsia="Times New Roman" w:hAnsi="Calibri" w:cs="Comic Sans MS"/>
                <w:sz w:val="24"/>
                <w:szCs w:val="24"/>
                <w:lang w:eastAsia="zh-CN"/>
              </w:rPr>
            </w:pPr>
            <w:r w:rsidRPr="00054346">
              <w:rPr>
                <w:rFonts w:ascii="Calibri" w:eastAsia="Times New Roman" w:hAnsi="Calibri" w:cs="Comic Sans MS"/>
                <w:sz w:val="24"/>
                <w:szCs w:val="24"/>
                <w:lang w:eastAsia="zh-CN"/>
              </w:rPr>
              <w:t>ΩΛΩ9ΩΕΚ-ΡΤΚ</w:t>
            </w:r>
          </w:p>
          <w:p w:rsidR="007B0580" w:rsidRPr="00054346" w:rsidRDefault="007B0580" w:rsidP="00054346">
            <w:pPr>
              <w:keepNext/>
              <w:numPr>
                <w:ilvl w:val="2"/>
                <w:numId w:val="1"/>
              </w:numPr>
              <w:suppressAutoHyphens/>
              <w:spacing w:after="0" w:line="240" w:lineRule="auto"/>
              <w:jc w:val="both"/>
              <w:outlineLvl w:val="2"/>
              <w:rPr>
                <w:rFonts w:ascii="Calibri" w:eastAsia="Times New Roman" w:hAnsi="Calibri" w:cs="Comic Sans MS"/>
                <w:sz w:val="24"/>
                <w:szCs w:val="24"/>
                <w:lang w:eastAsia="zh-CN"/>
              </w:rPr>
            </w:pPr>
          </w:p>
        </w:tc>
      </w:tr>
    </w:tbl>
    <w:p w:rsidR="007B0580" w:rsidRPr="007B0580" w:rsidRDefault="00054346" w:rsidP="007B0580">
      <w:pPr>
        <w:keepNext/>
        <w:numPr>
          <w:ilvl w:val="2"/>
          <w:numId w:val="1"/>
        </w:numPr>
        <w:suppressAutoHyphens/>
        <w:spacing w:after="0" w:line="240" w:lineRule="auto"/>
        <w:jc w:val="both"/>
        <w:outlineLvl w:val="2"/>
        <w:rPr>
          <w:rFonts w:ascii="Calibri" w:eastAsia="Times New Roman" w:hAnsi="Calibri" w:cs="Comic Sans MS"/>
          <w:b/>
          <w:sz w:val="24"/>
          <w:szCs w:val="24"/>
          <w:u w:val="single"/>
          <w:lang w:eastAsia="zh-CN"/>
        </w:rPr>
      </w:pPr>
      <w:r w:rsidRPr="007B0580">
        <w:rPr>
          <w:rFonts w:ascii="Calibri" w:eastAsia="Times New Roman" w:hAnsi="Calibri" w:cs="Comic Sans MS"/>
          <w:noProof/>
          <w:sz w:val="24"/>
          <w:szCs w:val="24"/>
          <w:lang w:eastAsia="el-GR"/>
        </w:rPr>
        <mc:AlternateContent>
          <mc:Choice Requires="wps">
            <w:drawing>
              <wp:anchor distT="0" distB="0" distL="114300" distR="114300" simplePos="0" relativeHeight="251659264" behindDoc="0" locked="0" layoutInCell="1" allowOverlap="1" wp14:anchorId="0C28366F" wp14:editId="7DBCE9E8">
                <wp:simplePos x="0" y="0"/>
                <wp:positionH relativeFrom="column">
                  <wp:posOffset>2809875</wp:posOffset>
                </wp:positionH>
                <wp:positionV relativeFrom="paragraph">
                  <wp:posOffset>95885</wp:posOffset>
                </wp:positionV>
                <wp:extent cx="3067050" cy="2124075"/>
                <wp:effectExtent l="0" t="0" r="0" b="9525"/>
                <wp:wrapNone/>
                <wp:docPr id="2" name="Πλαίσιο κειμένου 2"/>
                <wp:cNvGraphicFramePr/>
                <a:graphic xmlns:a="http://schemas.openxmlformats.org/drawingml/2006/main">
                  <a:graphicData uri="http://schemas.microsoft.com/office/word/2010/wordprocessingShape">
                    <wps:wsp>
                      <wps:cNvSpPr txBox="1"/>
                      <wps:spPr>
                        <a:xfrm>
                          <a:off x="0" y="0"/>
                          <a:ext cx="3067050" cy="2124075"/>
                        </a:xfrm>
                        <a:prstGeom prst="rect">
                          <a:avLst/>
                        </a:prstGeom>
                        <a:solidFill>
                          <a:sysClr val="window" lastClr="FFFFFF"/>
                        </a:solidFill>
                        <a:ln w="6350">
                          <a:noFill/>
                        </a:ln>
                        <a:effectLst/>
                      </wps:spPr>
                      <wps:txbx>
                        <w:txbxContent>
                          <w:p w:rsidR="007B0580" w:rsidRPr="00F86317" w:rsidRDefault="007B0580" w:rsidP="007B0580">
                            <w:pPr>
                              <w:rPr>
                                <w:b/>
                                <w:sz w:val="24"/>
                                <w:szCs w:val="24"/>
                              </w:rPr>
                            </w:pPr>
                            <w:r>
                              <w:rPr>
                                <w:b/>
                              </w:rPr>
                              <w:t xml:space="preserve">                  </w:t>
                            </w:r>
                            <w:r w:rsidRPr="00F86317">
                              <w:rPr>
                                <w:b/>
                                <w:sz w:val="24"/>
                                <w:szCs w:val="24"/>
                              </w:rPr>
                              <w:t>Η ΕΠΙΤΡΟΠΗ ΠΑΡΑΛΑΒΗΣ</w:t>
                            </w:r>
                          </w:p>
                          <w:p w:rsidR="007B0580" w:rsidRPr="00F86317" w:rsidRDefault="007B0580" w:rsidP="007B0580">
                            <w:pPr>
                              <w:jc w:val="center"/>
                              <w:rPr>
                                <w:b/>
                              </w:rPr>
                            </w:pPr>
                            <w:r w:rsidRPr="00F86317">
                              <w:rPr>
                                <w:b/>
                              </w:rPr>
                              <w:t>ΒΑΒΥΛΟΥΣΑΚΗΣ ΑΝΤΩΝΙΟΣ</w:t>
                            </w:r>
                          </w:p>
                          <w:p w:rsidR="007B0580" w:rsidRPr="00F86317" w:rsidRDefault="007B0580" w:rsidP="007B0580">
                            <w:pPr>
                              <w:jc w:val="center"/>
                              <w:rPr>
                                <w:b/>
                              </w:rPr>
                            </w:pPr>
                          </w:p>
                          <w:p w:rsidR="007B0580" w:rsidRPr="00F86317" w:rsidRDefault="007B0580" w:rsidP="007B0580">
                            <w:pPr>
                              <w:jc w:val="center"/>
                              <w:rPr>
                                <w:b/>
                              </w:rPr>
                            </w:pPr>
                            <w:r w:rsidRPr="00F86317">
                              <w:rPr>
                                <w:b/>
                              </w:rPr>
                              <w:t>ΒΑΡΔΑΒΑ ΜΑΡΙΑ</w:t>
                            </w:r>
                          </w:p>
                          <w:p w:rsidR="007B0580" w:rsidRPr="00F86317" w:rsidRDefault="007B0580" w:rsidP="007B0580">
                            <w:pPr>
                              <w:jc w:val="center"/>
                              <w:rPr>
                                <w:b/>
                              </w:rPr>
                            </w:pPr>
                          </w:p>
                          <w:p w:rsidR="007B0580" w:rsidRPr="00F86317" w:rsidRDefault="007B0580" w:rsidP="007B0580">
                            <w:pPr>
                              <w:jc w:val="center"/>
                              <w:rPr>
                                <w:b/>
                              </w:rPr>
                            </w:pPr>
                            <w:r w:rsidRPr="00F86317">
                              <w:rPr>
                                <w:b/>
                              </w:rPr>
                              <w:t>ΝΙΚΟΛΑΪΔΗΣ ΠΑΝΤΕΛΗΣ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Πλαίσιο κειμένου 2" o:spid="_x0000_s1027" type="#_x0000_t202" style="position:absolute;left:0;text-align:left;margin-left:221.25pt;margin-top:7.55pt;width:241.5pt;height:16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" fillcolor="window" stroked="f" strokeweight=".5pt">
                <v:textbox>
                  <w:txbxContent>
                    <w:p w:rsidR="007B0580" w:rsidRPr="00F86317" w:rsidRDefault="007B0580" w:rsidP="007B0580">
                      <w:pPr>
                        <w:rPr>
                          <w:b/>
                          <w:sz w:val="24"/>
                          <w:szCs w:val="24"/>
                        </w:rPr>
                      </w:pPr>
                      <w:r>
                        <w:rPr>
                          <w:b/>
                        </w:rPr>
                        <w:t xml:space="preserve">                  </w:t>
                      </w:r>
                      <w:r w:rsidRPr="00F86317">
                        <w:rPr>
                          <w:b/>
                          <w:sz w:val="24"/>
                          <w:szCs w:val="24"/>
                        </w:rPr>
                        <w:t>Η ΕΠΙΤΡΟΠΗ ΠΑΡΑΛΑΒΗΣ</w:t>
                      </w:r>
                    </w:p>
                    <w:p w:rsidR="007B0580" w:rsidRPr="00F86317" w:rsidRDefault="007B0580" w:rsidP="007B0580">
                      <w:pPr>
                        <w:jc w:val="center"/>
                        <w:rPr>
                          <w:b/>
                        </w:rPr>
                      </w:pPr>
                      <w:r w:rsidRPr="00F86317">
                        <w:rPr>
                          <w:b/>
                        </w:rPr>
                        <w:t>ΒΑΒΥΛΟΥΣΑΚΗΣ ΑΝΤΩΝΙΟΣ</w:t>
                      </w:r>
                    </w:p>
                    <w:p w:rsidR="007B0580" w:rsidRPr="00F86317" w:rsidRDefault="007B0580" w:rsidP="007B0580">
                      <w:pPr>
                        <w:jc w:val="center"/>
                        <w:rPr>
                          <w:b/>
                        </w:rPr>
                      </w:pPr>
                    </w:p>
                    <w:p w:rsidR="007B0580" w:rsidRPr="00F86317" w:rsidRDefault="007B0580" w:rsidP="007B0580">
                      <w:pPr>
                        <w:jc w:val="center"/>
                        <w:rPr>
                          <w:b/>
                        </w:rPr>
                      </w:pPr>
                      <w:r w:rsidRPr="00F86317">
                        <w:rPr>
                          <w:b/>
                        </w:rPr>
                        <w:t>ΒΑΡΔΑΒΑ ΜΑΡΙΑ</w:t>
                      </w:r>
                    </w:p>
                    <w:p w:rsidR="007B0580" w:rsidRPr="00F86317" w:rsidRDefault="007B0580" w:rsidP="007B0580">
                      <w:pPr>
                        <w:jc w:val="center"/>
                        <w:rPr>
                          <w:b/>
                        </w:rPr>
                      </w:pPr>
                    </w:p>
                    <w:p w:rsidR="007B0580" w:rsidRPr="00F86317" w:rsidRDefault="007B0580" w:rsidP="007B0580">
                      <w:pPr>
                        <w:jc w:val="center"/>
                        <w:rPr>
                          <w:b/>
                        </w:rPr>
                      </w:pPr>
                      <w:r w:rsidRPr="00F86317">
                        <w:rPr>
                          <w:b/>
                        </w:rPr>
                        <w:t>ΝΙΚΟΛΑΪΔΗΣ ΠΑΝΤΕΛΗΣ</w:t>
                      </w:r>
                    </w:p>
                  </w:txbxContent>
                </v:textbox>
              </v:shape>
            </w:pict>
          </mc:Fallback>
        </mc:AlternateContent>
      </w:r>
      <w:r w:rsidR="007B0580" w:rsidRPr="007B0580">
        <w:rPr>
          <w:rFonts w:ascii="Calibri" w:eastAsia="Times New Roman" w:hAnsi="Calibri" w:cs="Comic Sans MS"/>
          <w:b/>
          <w:sz w:val="24"/>
          <w:szCs w:val="24"/>
          <w:u w:val="single"/>
          <w:lang w:eastAsia="zh-CN"/>
        </w:rPr>
        <w:t>Συνημμένα :</w:t>
      </w:r>
    </w:p>
    <w:p w:rsidR="007B0580" w:rsidRPr="007B0580" w:rsidRDefault="007B0580" w:rsidP="007B0580">
      <w:pPr>
        <w:keepNext/>
        <w:numPr>
          <w:ilvl w:val="2"/>
          <w:numId w:val="1"/>
        </w:numPr>
        <w:suppressAutoHyphens/>
        <w:spacing w:after="0" w:line="240" w:lineRule="auto"/>
        <w:jc w:val="both"/>
        <w:outlineLvl w:val="2"/>
        <w:rPr>
          <w:rFonts w:ascii="Calibri" w:eastAsia="Times New Roman" w:hAnsi="Calibri" w:cs="Comic Sans MS"/>
          <w:sz w:val="24"/>
          <w:szCs w:val="24"/>
          <w:lang w:eastAsia="zh-CN"/>
        </w:rPr>
      </w:pPr>
      <w:r w:rsidRPr="007B0580">
        <w:rPr>
          <w:rFonts w:ascii="Calibri" w:eastAsia="Times New Roman" w:hAnsi="Calibri" w:cs="Comic Sans MS"/>
          <w:sz w:val="24"/>
          <w:szCs w:val="24"/>
          <w:lang w:eastAsia="zh-CN"/>
        </w:rPr>
        <w:t>-Απλό φωτοαντίγραφο πρωτοκόλλων</w:t>
      </w:r>
    </w:p>
    <w:p w:rsidR="007B0580" w:rsidRPr="007B0580" w:rsidRDefault="007B0580" w:rsidP="007B0580">
      <w:pPr>
        <w:keepNext/>
        <w:numPr>
          <w:ilvl w:val="2"/>
          <w:numId w:val="1"/>
        </w:numPr>
        <w:suppressAutoHyphens/>
        <w:spacing w:after="0" w:line="240" w:lineRule="auto"/>
        <w:jc w:val="both"/>
        <w:outlineLvl w:val="2"/>
        <w:rPr>
          <w:rFonts w:ascii="Calibri" w:eastAsia="Times New Roman" w:hAnsi="Calibri" w:cs="Comic Sans MS"/>
          <w:sz w:val="24"/>
          <w:szCs w:val="24"/>
          <w:lang w:eastAsia="zh-CN"/>
        </w:rPr>
      </w:pPr>
      <w:r w:rsidRPr="007B0580">
        <w:rPr>
          <w:rFonts w:ascii="Calibri" w:eastAsia="Times New Roman" w:hAnsi="Calibri" w:cs="Comic Sans MS"/>
          <w:sz w:val="24"/>
          <w:szCs w:val="24"/>
          <w:lang w:eastAsia="zh-CN"/>
        </w:rPr>
        <w:t xml:space="preserve">                                                                                      </w:t>
      </w:r>
    </w:p>
    <w:p w:rsidR="007B0580" w:rsidRPr="007B0580" w:rsidRDefault="007B0580" w:rsidP="007B0580">
      <w:pPr>
        <w:keepNext/>
        <w:numPr>
          <w:ilvl w:val="2"/>
          <w:numId w:val="1"/>
        </w:numPr>
        <w:suppressAutoHyphens/>
        <w:spacing w:after="0" w:line="240" w:lineRule="auto"/>
        <w:jc w:val="right"/>
        <w:outlineLvl w:val="2"/>
        <w:rPr>
          <w:rFonts w:ascii="Calibri" w:eastAsia="Times New Roman" w:hAnsi="Calibri" w:cs="Comic Sans MS"/>
          <w:b/>
          <w:sz w:val="24"/>
          <w:szCs w:val="24"/>
          <w:lang w:eastAsia="zh-CN"/>
        </w:rPr>
      </w:pPr>
      <w:r w:rsidRPr="007B0580">
        <w:rPr>
          <w:rFonts w:ascii="Calibri" w:eastAsia="Times New Roman" w:hAnsi="Calibri" w:cs="Comic Sans MS"/>
          <w:b/>
          <w:sz w:val="24"/>
          <w:szCs w:val="24"/>
          <w:lang w:eastAsia="zh-CN"/>
        </w:rPr>
        <w:t xml:space="preserve">                                                            </w:t>
      </w:r>
    </w:p>
    <w:p w:rsidR="007B0580" w:rsidRPr="007B0580" w:rsidRDefault="007B0580" w:rsidP="007B0580">
      <w:pPr>
        <w:keepNext/>
        <w:numPr>
          <w:ilvl w:val="2"/>
          <w:numId w:val="1"/>
        </w:numPr>
        <w:suppressAutoHyphens/>
        <w:spacing w:after="0" w:line="240" w:lineRule="auto"/>
        <w:jc w:val="center"/>
        <w:outlineLvl w:val="2"/>
        <w:rPr>
          <w:rFonts w:ascii="Calibri" w:eastAsia="Times New Roman" w:hAnsi="Calibri" w:cs="Comic Sans MS"/>
          <w:b/>
          <w:sz w:val="24"/>
          <w:szCs w:val="24"/>
          <w:lang w:eastAsia="zh-CN"/>
        </w:rPr>
      </w:pPr>
    </w:p>
    <w:sectPr w:rsidR="007B0580" w:rsidRPr="007B0580" w:rsidSect="008243FC">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80"/>
    <w:rsid w:val="00054346"/>
    <w:rsid w:val="000812CC"/>
    <w:rsid w:val="000F483B"/>
    <w:rsid w:val="002100C1"/>
    <w:rsid w:val="003A0FC6"/>
    <w:rsid w:val="003C6466"/>
    <w:rsid w:val="005503B3"/>
    <w:rsid w:val="007B0580"/>
    <w:rsid w:val="007B589C"/>
    <w:rsid w:val="007E2434"/>
    <w:rsid w:val="008243FC"/>
    <w:rsid w:val="00A46C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243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E2434"/>
    <w:rPr>
      <w:rFonts w:ascii="Tahoma" w:hAnsi="Tahoma" w:cs="Tahoma"/>
      <w:sz w:val="16"/>
      <w:szCs w:val="16"/>
    </w:rPr>
  </w:style>
  <w:style w:type="paragraph" w:customStyle="1" w:styleId="m6135669031992544746msobodytext">
    <w:name w:val="m_6135669031992544746msobodytext"/>
    <w:basedOn w:val="a"/>
    <w:rsid w:val="008243F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243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E2434"/>
    <w:rPr>
      <w:rFonts w:ascii="Tahoma" w:hAnsi="Tahoma" w:cs="Tahoma"/>
      <w:sz w:val="16"/>
      <w:szCs w:val="16"/>
    </w:rPr>
  </w:style>
  <w:style w:type="paragraph" w:customStyle="1" w:styleId="m6135669031992544746msobodytext">
    <w:name w:val="m_6135669031992544746msobodytext"/>
    <w:basedOn w:val="a"/>
    <w:rsid w:val="008243F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1951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bibliothhkh</dc:creator>
  <cp:lastModifiedBy>librarian</cp:lastModifiedBy>
  <cp:revision>2</cp:revision>
  <dcterms:created xsi:type="dcterms:W3CDTF">2018-02-02T09:42:00Z</dcterms:created>
  <dcterms:modified xsi:type="dcterms:W3CDTF">2018-02-02T09:42:00Z</dcterms:modified>
</cp:coreProperties>
</file>