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18" w:rsidRDefault="00DC5D18" w:rsidP="00F6370C">
      <w:pPr>
        <w:keepNext/>
        <w:tabs>
          <w:tab w:val="center" w:pos="6663"/>
        </w:tabs>
        <w:outlineLvl w:val="0"/>
        <w:rPr>
          <w:rFonts w:ascii="Times New Roman" w:hAnsi="Times New Roman"/>
          <w:b/>
          <w:color w:val="auto"/>
          <w:szCs w:val="24"/>
          <w:u w:val="single"/>
          <w:lang w:val="el-GR"/>
        </w:rPr>
      </w:pPr>
      <w:r w:rsidRPr="00BF777E">
        <w:rPr>
          <w:rFonts w:ascii="Arial" w:hAnsi="Arial" w:cs="Arial"/>
          <w:b/>
          <w:color w:val="auto"/>
          <w:szCs w:val="24"/>
          <w:lang w:val="el-GR"/>
        </w:rPr>
        <w:object w:dxaOrig="145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o:ole="">
            <v:imagedata r:id="rId5" o:title=""/>
          </v:shape>
          <o:OLEObject Type="Embed" ProgID="Word.Picture.8" ShapeID="_x0000_i1025" DrawAspect="Content" ObjectID="_1591439698" r:id="rId6"/>
        </w:object>
      </w:r>
    </w:p>
    <w:p w:rsidR="000A15D9" w:rsidRPr="00F6370C" w:rsidRDefault="000A15D9" w:rsidP="000A15D9">
      <w:pPr>
        <w:keepNext/>
        <w:tabs>
          <w:tab w:val="center" w:pos="6663"/>
        </w:tabs>
        <w:jc w:val="center"/>
        <w:outlineLvl w:val="0"/>
        <w:rPr>
          <w:rFonts w:ascii="Times New Roman" w:hAnsi="Times New Roman"/>
          <w:b/>
          <w:color w:val="auto"/>
          <w:sz w:val="32"/>
          <w:szCs w:val="32"/>
          <w:u w:val="single"/>
          <w:lang w:val="el-GR"/>
        </w:rPr>
      </w:pPr>
      <w:r w:rsidRPr="00F6370C">
        <w:rPr>
          <w:rFonts w:ascii="Times New Roman" w:hAnsi="Times New Roman"/>
          <w:b/>
          <w:color w:val="auto"/>
          <w:sz w:val="32"/>
          <w:szCs w:val="32"/>
          <w:u w:val="single"/>
          <w:lang w:val="el-GR"/>
        </w:rPr>
        <w:t>ΔΗΜΟΣ ΚΑΛΛΙΘΕΑΣ</w:t>
      </w:r>
    </w:p>
    <w:p w:rsidR="00DC5D18" w:rsidRDefault="00DC5D18" w:rsidP="000A15D9">
      <w:pPr>
        <w:keepNext/>
        <w:tabs>
          <w:tab w:val="center" w:pos="6663"/>
        </w:tabs>
        <w:jc w:val="center"/>
        <w:outlineLvl w:val="0"/>
        <w:rPr>
          <w:rFonts w:ascii="Times New Roman" w:hAnsi="Times New Roman"/>
          <w:b/>
          <w:color w:val="auto"/>
          <w:szCs w:val="24"/>
          <w:u w:val="single"/>
          <w:lang w:val="el-GR"/>
        </w:rPr>
      </w:pPr>
    </w:p>
    <w:p w:rsidR="007B26A8" w:rsidRPr="00A1555A" w:rsidRDefault="007B26A8" w:rsidP="000A15D9">
      <w:pPr>
        <w:keepNext/>
        <w:tabs>
          <w:tab w:val="center" w:pos="6663"/>
        </w:tabs>
        <w:jc w:val="center"/>
        <w:outlineLvl w:val="0"/>
        <w:rPr>
          <w:rFonts w:ascii="Times New Roman" w:hAnsi="Times New Roman"/>
          <w:b/>
          <w:color w:val="auto"/>
          <w:szCs w:val="24"/>
          <w:u w:val="single"/>
          <w:lang w:val="el-GR"/>
        </w:rPr>
      </w:pPr>
      <w:r w:rsidRPr="00A1555A">
        <w:rPr>
          <w:rFonts w:ascii="Times New Roman" w:hAnsi="Times New Roman"/>
          <w:b/>
          <w:color w:val="auto"/>
          <w:szCs w:val="24"/>
          <w:u w:val="single"/>
          <w:lang w:val="el-GR"/>
        </w:rPr>
        <w:t>ΠΩΣ ΧΟΡΗΓΕΙΤΑΙ ΤΟ ΕΠΙΔΟΜΑ ΕΠΑΝΑΣΎΝΔΕΣΗΣ ΡΕΥΜΑΤΟΣ</w:t>
      </w:r>
    </w:p>
    <w:p w:rsidR="007B26A8" w:rsidRDefault="007B26A8" w:rsidP="007B26A8">
      <w:pPr>
        <w:keepNext/>
        <w:tabs>
          <w:tab w:val="center" w:pos="6663"/>
        </w:tabs>
        <w:jc w:val="both"/>
        <w:outlineLvl w:val="0"/>
        <w:rPr>
          <w:rFonts w:ascii="Times New Roman" w:hAnsi="Times New Roman"/>
          <w:b/>
          <w:color w:val="auto"/>
          <w:szCs w:val="24"/>
          <w:lang w:val="el-GR"/>
        </w:rPr>
      </w:pPr>
    </w:p>
    <w:p w:rsidR="000A15D9" w:rsidRDefault="007B26A8" w:rsidP="007B26A8">
      <w:pPr>
        <w:keepNext/>
        <w:tabs>
          <w:tab w:val="center" w:pos="6663"/>
        </w:tabs>
        <w:jc w:val="both"/>
        <w:outlineLvl w:val="0"/>
        <w:rPr>
          <w:rFonts w:ascii="Times New Roman" w:hAnsi="Times New Roman"/>
          <w:color w:val="auto"/>
          <w:szCs w:val="24"/>
          <w:lang w:val="el-GR"/>
        </w:rPr>
      </w:pPr>
      <w:r w:rsidRPr="00A1555A">
        <w:rPr>
          <w:rFonts w:ascii="Times New Roman" w:hAnsi="Times New Roman"/>
          <w:color w:val="auto"/>
          <w:szCs w:val="24"/>
          <w:lang w:val="el-GR"/>
        </w:rPr>
        <w:t xml:space="preserve">Η Διεύθυνση Κοινωνικής Πολιτικής του Δήμου Καλλιθέας σύμφωνα με την αριθ. ΥΠΕΝ/ΥΠΡΓ/7408/1228 ΚΥΑ (ΦΕΚ 474/β/14-2-2018), ενημερώνει τους πολίτες με χαμηλά εισοδήματα, οι οποίοι έχουν αποσυνδεθεί από το δίκτυο παροχής ηλεκτρικής ενέργειας </w:t>
      </w:r>
      <w:r w:rsidR="00A1555A" w:rsidRPr="00A1555A">
        <w:rPr>
          <w:rFonts w:ascii="Times New Roman" w:hAnsi="Times New Roman"/>
          <w:b/>
          <w:color w:val="auto"/>
          <w:szCs w:val="24"/>
          <w:lang w:val="el-GR"/>
        </w:rPr>
        <w:t xml:space="preserve">ΜΕΧΡΙ ΚΑΙ ΤΗΝ 14/2/2018 </w:t>
      </w:r>
      <w:r w:rsidRPr="00A1555A">
        <w:rPr>
          <w:rFonts w:ascii="Times New Roman" w:hAnsi="Times New Roman"/>
          <w:color w:val="auto"/>
          <w:szCs w:val="24"/>
          <w:lang w:val="el-GR"/>
        </w:rPr>
        <w:t>λόγω ληξιπρόθεσμων οφειλών, για την παροχή εφάπαξ ειδικού βοηθήματος από την Δ.Ε.Δ.Δ.Η.Ε ΑΕ.</w:t>
      </w:r>
    </w:p>
    <w:p w:rsidR="00F226AD" w:rsidRPr="00F226AD" w:rsidRDefault="00F226AD" w:rsidP="007B26A8">
      <w:pPr>
        <w:keepNext/>
        <w:tabs>
          <w:tab w:val="center" w:pos="6663"/>
        </w:tabs>
        <w:jc w:val="both"/>
        <w:outlineLvl w:val="0"/>
        <w:rPr>
          <w:rFonts w:ascii="Times New Roman" w:hAnsi="Times New Roman"/>
          <w:color w:val="auto"/>
          <w:szCs w:val="24"/>
          <w:lang w:val="el-GR"/>
        </w:rPr>
      </w:pPr>
      <w:bookmarkStart w:id="0" w:name="_GoBack"/>
      <w:bookmarkEnd w:id="0"/>
    </w:p>
    <w:p w:rsidR="007B26A8" w:rsidRDefault="007B26A8" w:rsidP="007B26A8">
      <w:pPr>
        <w:keepNext/>
        <w:tabs>
          <w:tab w:val="center" w:pos="6663"/>
        </w:tabs>
        <w:jc w:val="both"/>
        <w:outlineLvl w:val="0"/>
        <w:rPr>
          <w:rFonts w:ascii="Times New Roman" w:hAnsi="Times New Roman"/>
          <w:b/>
          <w:color w:val="auto"/>
          <w:szCs w:val="24"/>
          <w:lang w:val="el-GR"/>
        </w:rPr>
      </w:pPr>
      <w:r>
        <w:rPr>
          <w:rFonts w:ascii="Times New Roman" w:hAnsi="Times New Roman"/>
          <w:b/>
          <w:color w:val="auto"/>
          <w:szCs w:val="24"/>
          <w:lang w:val="el-GR"/>
        </w:rPr>
        <w:t>Οι προς εξέταση δικαιούχοι από την αρμόδια Επιτροπή που θα λειτουργήσει στο Δήμο για να υποβάλουν αίτηση πρέπει να πληρούν τα παρακάτω:</w:t>
      </w:r>
    </w:p>
    <w:p w:rsidR="007B26A8" w:rsidRDefault="007B26A8" w:rsidP="007B26A8">
      <w:pPr>
        <w:pStyle w:val="a4"/>
        <w:keepNext/>
        <w:numPr>
          <w:ilvl w:val="0"/>
          <w:numId w:val="4"/>
        </w:numPr>
        <w:tabs>
          <w:tab w:val="center" w:pos="6663"/>
        </w:tabs>
        <w:jc w:val="both"/>
        <w:outlineLvl w:val="0"/>
        <w:rPr>
          <w:rFonts w:ascii="Times New Roman" w:hAnsi="Times New Roman"/>
          <w:b/>
          <w:color w:val="auto"/>
          <w:szCs w:val="24"/>
          <w:u w:val="single"/>
          <w:lang w:val="el-GR"/>
        </w:rPr>
      </w:pPr>
      <w:r w:rsidRPr="007B26A8">
        <w:rPr>
          <w:rFonts w:ascii="Times New Roman" w:hAnsi="Times New Roman"/>
          <w:b/>
          <w:color w:val="auto"/>
          <w:szCs w:val="24"/>
          <w:u w:val="single"/>
          <w:lang w:val="el-GR"/>
        </w:rPr>
        <w:t>Μέχρι και της ημερομηνία θέσης σε ισχύ της παρούσας υπουργικής απόφασης (</w:t>
      </w:r>
      <w:r w:rsidRPr="00836756">
        <w:rPr>
          <w:rFonts w:ascii="Times New Roman" w:hAnsi="Times New Roman"/>
          <w:b/>
          <w:color w:val="auto"/>
          <w:sz w:val="28"/>
          <w:szCs w:val="28"/>
          <w:u w:val="single"/>
          <w:lang w:val="el-GR"/>
        </w:rPr>
        <w:t>δηλαδή την 14/2/2018</w:t>
      </w:r>
      <w:r w:rsidRPr="007B26A8">
        <w:rPr>
          <w:rFonts w:ascii="Times New Roman" w:hAnsi="Times New Roman"/>
          <w:b/>
          <w:color w:val="auto"/>
          <w:szCs w:val="24"/>
          <w:u w:val="single"/>
          <w:lang w:val="el-GR"/>
        </w:rPr>
        <w:t xml:space="preserve">) να είναι </w:t>
      </w:r>
      <w:r w:rsidRPr="007B26A8">
        <w:rPr>
          <w:rFonts w:ascii="Times New Roman" w:hAnsi="Times New Roman"/>
          <w:b/>
          <w:color w:val="auto"/>
          <w:szCs w:val="24"/>
          <w:u w:val="single"/>
          <w:lang w:val="el-GR"/>
        </w:rPr>
        <w:lastRenderedPageBreak/>
        <w:t xml:space="preserve">αποσυνδεμένοι από το δίκτυο παροχής ηλεκτρικής ενέργειας λόγω ληξιπρόθεσμων οφειλών </w:t>
      </w:r>
    </w:p>
    <w:p w:rsidR="007B26A8" w:rsidRDefault="007B26A8" w:rsidP="007B26A8">
      <w:pPr>
        <w:pStyle w:val="a4"/>
        <w:keepNext/>
        <w:numPr>
          <w:ilvl w:val="0"/>
          <w:numId w:val="4"/>
        </w:numPr>
        <w:tabs>
          <w:tab w:val="center" w:pos="6663"/>
        </w:tabs>
        <w:jc w:val="both"/>
        <w:outlineLvl w:val="0"/>
        <w:rPr>
          <w:rFonts w:ascii="Times New Roman" w:hAnsi="Times New Roman"/>
          <w:b/>
          <w:color w:val="auto"/>
          <w:szCs w:val="24"/>
          <w:u w:val="single"/>
          <w:lang w:val="el-GR"/>
        </w:rPr>
      </w:pPr>
      <w:r>
        <w:rPr>
          <w:rFonts w:ascii="Times New Roman" w:hAnsi="Times New Roman"/>
          <w:b/>
          <w:color w:val="auto"/>
          <w:szCs w:val="24"/>
          <w:u w:val="single"/>
          <w:lang w:val="el-GR"/>
        </w:rPr>
        <w:t>Η αποσύνδεση να γίνει στην παροχή ρεύματος της κύριας κατοικίας τους</w:t>
      </w:r>
    </w:p>
    <w:p w:rsidR="00054F6C" w:rsidRPr="00016822" w:rsidRDefault="007B26A8" w:rsidP="007B26A8">
      <w:pPr>
        <w:pStyle w:val="a4"/>
        <w:numPr>
          <w:ilvl w:val="0"/>
          <w:numId w:val="2"/>
        </w:numPr>
        <w:spacing w:before="100" w:beforeAutospacing="1" w:after="100" w:afterAutospacing="1"/>
        <w:rPr>
          <w:rFonts w:ascii="Times New Roman" w:hAnsi="Times New Roman"/>
          <w:b/>
          <w:color w:val="auto"/>
          <w:spacing w:val="20"/>
          <w:sz w:val="22"/>
          <w:szCs w:val="22"/>
          <w:lang w:val="el-GR"/>
        </w:rPr>
      </w:pPr>
      <w:r>
        <w:rPr>
          <w:rFonts w:ascii="Times New Roman" w:hAnsi="Times New Roman"/>
          <w:b/>
          <w:color w:val="auto"/>
          <w:szCs w:val="24"/>
          <w:u w:val="single"/>
          <w:lang w:val="el-GR"/>
        </w:rPr>
        <w:t xml:space="preserve">Εισοδηματικά και περιουσιακά κριτήρια με βάση τους ορισμούς του </w:t>
      </w:r>
      <w:proofErr w:type="spellStart"/>
      <w:r>
        <w:rPr>
          <w:rFonts w:ascii="Times New Roman" w:hAnsi="Times New Roman"/>
          <w:b/>
          <w:color w:val="auto"/>
          <w:szCs w:val="24"/>
          <w:u w:val="single"/>
          <w:lang w:val="el-GR"/>
        </w:rPr>
        <w:t>αρ</w:t>
      </w:r>
      <w:proofErr w:type="spellEnd"/>
      <w:r>
        <w:rPr>
          <w:rFonts w:ascii="Times New Roman" w:hAnsi="Times New Roman"/>
          <w:b/>
          <w:color w:val="auto"/>
          <w:szCs w:val="24"/>
          <w:u w:val="single"/>
          <w:lang w:val="el-GR"/>
        </w:rPr>
        <w:t xml:space="preserve">. 2 της </w:t>
      </w:r>
      <w:r w:rsidRPr="00836756">
        <w:rPr>
          <w:rFonts w:ascii="Times New Roman" w:hAnsi="Times New Roman"/>
          <w:b/>
          <w:color w:val="auto"/>
          <w:sz w:val="22"/>
          <w:szCs w:val="22"/>
          <w:u w:val="single"/>
          <w:lang w:val="el-GR"/>
        </w:rPr>
        <w:t>Γ.Δ. 5οικ.2961/24-1-2017 απόφασης</w:t>
      </w:r>
      <w:r w:rsidR="00054F6C">
        <w:rPr>
          <w:rFonts w:ascii="Times New Roman" w:hAnsi="Times New Roman"/>
          <w:b/>
          <w:color w:val="auto"/>
          <w:sz w:val="22"/>
          <w:szCs w:val="22"/>
          <w:u w:val="single"/>
          <w:lang w:val="el-GR"/>
        </w:rPr>
        <w:t xml:space="preserve">. </w:t>
      </w:r>
      <w:r w:rsidR="00016822" w:rsidRPr="00016822">
        <w:rPr>
          <w:rFonts w:ascii="Times New Roman" w:hAnsi="Times New Roman"/>
          <w:b/>
          <w:color w:val="auto"/>
          <w:sz w:val="22"/>
          <w:szCs w:val="22"/>
          <w:u w:val="single"/>
          <w:lang w:val="el-GR"/>
        </w:rPr>
        <w:t xml:space="preserve"> </w:t>
      </w:r>
      <w:r w:rsidR="00054F6C" w:rsidRPr="00016822">
        <w:rPr>
          <w:rFonts w:ascii="Times New Roman" w:hAnsi="Times New Roman"/>
          <w:b/>
          <w:color w:val="auto"/>
          <w:spacing w:val="20"/>
          <w:sz w:val="22"/>
          <w:szCs w:val="22"/>
          <w:lang w:val="el-GR"/>
        </w:rPr>
        <w:t>Συγκεκριμένα:</w:t>
      </w:r>
    </w:p>
    <w:p w:rsidR="00054F6C" w:rsidRDefault="00054F6C" w:rsidP="00054F6C">
      <w:pPr>
        <w:pStyle w:val="a4"/>
        <w:spacing w:before="100" w:beforeAutospacing="1" w:after="100" w:afterAutospacing="1"/>
        <w:rPr>
          <w:rFonts w:ascii="Times New Roman" w:hAnsi="Times New Roman"/>
          <w:b/>
          <w:color w:val="auto"/>
          <w:sz w:val="22"/>
          <w:szCs w:val="22"/>
          <w:u w:val="single"/>
          <w:lang w:val="el-GR"/>
        </w:rPr>
      </w:pPr>
      <w:r>
        <w:rPr>
          <w:rFonts w:ascii="Times New Roman" w:hAnsi="Times New Roman"/>
          <w:b/>
          <w:color w:val="auto"/>
          <w:sz w:val="22"/>
          <w:szCs w:val="22"/>
          <w:u w:val="single"/>
          <w:lang w:val="el-GR"/>
        </w:rPr>
        <w:t xml:space="preserve"> </w:t>
      </w:r>
    </w:p>
    <w:p w:rsidR="00016822" w:rsidRDefault="00016822" w:rsidP="00016822">
      <w:pPr>
        <w:pStyle w:val="a4"/>
        <w:spacing w:before="100" w:beforeAutospacing="1" w:after="100" w:afterAutospacing="1"/>
        <w:jc w:val="center"/>
        <w:rPr>
          <w:rFonts w:ascii="Times New Roman" w:hAnsi="Times New Roman"/>
          <w:b/>
          <w:color w:val="auto"/>
          <w:szCs w:val="24"/>
          <w:u w:val="single"/>
          <w:lang w:val="el-GR"/>
        </w:rPr>
      </w:pPr>
    </w:p>
    <w:p w:rsidR="00054F6C" w:rsidRDefault="009E7F43" w:rsidP="009E7F43">
      <w:pPr>
        <w:pStyle w:val="a4"/>
        <w:spacing w:before="100" w:beforeAutospacing="1" w:after="100" w:afterAutospacing="1"/>
        <w:ind w:left="1440" w:firstLine="720"/>
        <w:rPr>
          <w:rFonts w:ascii="Times New Roman" w:hAnsi="Times New Roman"/>
          <w:b/>
          <w:color w:val="auto"/>
          <w:sz w:val="22"/>
          <w:szCs w:val="22"/>
          <w:u w:val="single"/>
          <w:lang w:val="el-GR"/>
        </w:rPr>
      </w:pPr>
      <w:r w:rsidRPr="009E7F43">
        <w:rPr>
          <w:rFonts w:ascii="Times New Roman" w:hAnsi="Times New Roman"/>
          <w:b/>
          <w:color w:val="auto"/>
          <w:szCs w:val="24"/>
          <w:lang w:val="en-US"/>
        </w:rPr>
        <w:t xml:space="preserve">           </w:t>
      </w:r>
      <w:r w:rsidR="00016822">
        <w:rPr>
          <w:rFonts w:ascii="Times New Roman" w:hAnsi="Times New Roman"/>
          <w:b/>
          <w:color w:val="auto"/>
          <w:szCs w:val="24"/>
          <w:u w:val="single"/>
          <w:lang w:val="el-GR"/>
        </w:rPr>
        <w:t>ΕΙΣΟΔΗΜΑΤΙΚΑ ΚΡΙΤΗΡΙΑ</w:t>
      </w:r>
    </w:p>
    <w:tbl>
      <w:tblPr>
        <w:tblStyle w:val="a3"/>
        <w:tblW w:w="0" w:type="auto"/>
        <w:tblLook w:val="04A0" w:firstRow="1" w:lastRow="0" w:firstColumn="1" w:lastColumn="0" w:noHBand="0" w:noVBand="1"/>
      </w:tblPr>
      <w:tblGrid>
        <w:gridCol w:w="4148"/>
        <w:gridCol w:w="4148"/>
      </w:tblGrid>
      <w:tr w:rsidR="00054F6C" w:rsidRPr="000A15D9" w:rsidTr="00A76C4D">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ΣΥΝΘΕΣΗ ΝΟΙΚΟΚΥΡΙΟΥ</w:t>
            </w:r>
          </w:p>
        </w:tc>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ΕΙΣΟΔΗΜΑΤΙΚΟ ΟΡΙΟ (ΣΕ ΕΥΡΩ)</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ΕΝΑ ΑΤΟΜΟ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9.000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Η ΜΟΝΟΓΟΝΕΙΚΗ ΜΕ ΕΝΑ ΑΝΗΛΙΚΟ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13.500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ΚΑΙ ΕΝΑ ΑΝΗΛΙΚΟ Η ΜΟΝΟΓΟΝΕΙΚΗ ΜΕ ΔΥΟ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15.750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Η ΔΥΟ ΕΝΗΛΙΚΟΙ ΚΑΙ ΔΥΟ ΑΝΗΛΙΚΟΙ Η ΜΟΝΟΓΟΝΕΙΚΗ ΜΕ ΤΡΙΑ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18.700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ΚΑΙ ΕΝΑΣ ΑΝΗΛΙΚΟΣ Η ΔΥΟ ΕΝΗΛΙΚΟΙ ΚΑΙ ΤΡΙΑ ΑΝΗΛΙΚΑ Η ΜΟΝΟΓΟΝΕΙΚΗ ΜΕ ΤΕΣΣΕΡΑ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24.750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ΤΕΣΣΕΡΕΙΣ ΕΝΗΛΙΚΟΙ Η ΔΥΟ ΕΝΗΛΙΚΕΣ ΚΑΙ ΤΕΣΣΕΡΑ ΑΝΗΛΙΚΑ Η ΜΟΝΟΓΟΝΕΙΚΗ ΜΕ ΠΕΝΤΕ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27.000</w:t>
            </w:r>
          </w:p>
        </w:tc>
      </w:tr>
    </w:tbl>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Για νοικοκυριό που στη σύνθεσή του περιλαμβάνει και άτομο ή άτομα με αναπηρία εξήντα επτά τοις εκατό (67%) και άνω τα παραπάνω εισοδηματικά όρια αυξάνονται κατά οκτώ χιλιάδες (8.000) ευρώ.</w:t>
      </w:r>
    </w:p>
    <w:p w:rsidR="00016822"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lastRenderedPageBreak/>
        <w:t xml:space="preserve">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w:t>
      </w:r>
    </w:p>
    <w:p w:rsidR="00016822" w:rsidRDefault="00016822" w:rsidP="00016822">
      <w:pPr>
        <w:pStyle w:val="a4"/>
        <w:spacing w:before="100" w:beforeAutospacing="1" w:after="100" w:afterAutospacing="1"/>
        <w:ind w:left="284"/>
        <w:jc w:val="both"/>
        <w:rPr>
          <w:rFonts w:ascii="Times New Roman" w:hAnsi="Times New Roman"/>
          <w:color w:val="auto"/>
          <w:szCs w:val="24"/>
          <w:lang w:val="el-GR"/>
        </w:rPr>
      </w:pPr>
    </w:p>
    <w:p w:rsidR="00054F6C" w:rsidRPr="00054F6C" w:rsidRDefault="00054F6C" w:rsidP="00016822">
      <w:pPr>
        <w:pStyle w:val="a4"/>
        <w:spacing w:before="100" w:beforeAutospacing="1" w:after="100" w:afterAutospacing="1"/>
        <w:ind w:left="284"/>
        <w:jc w:val="both"/>
        <w:rPr>
          <w:rFonts w:ascii="Times New Roman" w:hAnsi="Times New Roman"/>
          <w:color w:val="auto"/>
          <w:szCs w:val="24"/>
          <w:lang w:val="el-GR"/>
        </w:rPr>
      </w:pPr>
      <w:r w:rsidRPr="00054F6C">
        <w:rPr>
          <w:rFonts w:ascii="Times New Roman" w:hAnsi="Times New Roman"/>
          <w:color w:val="auto"/>
          <w:szCs w:val="24"/>
          <w:lang w:val="el-GR"/>
        </w:rPr>
        <w:t>είναι απαραίτητη για τη ζωή τους, τα παραπάνω εισοδηματικά όρια αυξάνονται κατά δεκαπέντε χιλιάδες (15.000)</w:t>
      </w:r>
      <w:r w:rsidR="00C456A3" w:rsidRPr="00C456A3">
        <w:rPr>
          <w:rFonts w:ascii="Times New Roman" w:hAnsi="Times New Roman"/>
          <w:color w:val="auto"/>
          <w:szCs w:val="24"/>
          <w:lang w:val="el-GR"/>
        </w:rPr>
        <w:t xml:space="preserve"> </w:t>
      </w:r>
      <w:r w:rsidRPr="00054F6C">
        <w:rPr>
          <w:rFonts w:ascii="Times New Roman" w:hAnsi="Times New Roman"/>
          <w:color w:val="auto"/>
          <w:szCs w:val="24"/>
          <w:lang w:val="el-GR"/>
        </w:rPr>
        <w:t>ευρώ.</w:t>
      </w: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είναι απαραίτητη για τη ζωή τους.</w:t>
      </w:r>
    </w:p>
    <w:p w:rsidR="00A1555A" w:rsidRDefault="00A1555A"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C456A3" w:rsidRDefault="00C456A3"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054F6C" w:rsidRPr="00A1555A" w:rsidRDefault="00A1555A" w:rsidP="00C456A3">
      <w:pPr>
        <w:pStyle w:val="a4"/>
        <w:spacing w:before="100" w:beforeAutospacing="1" w:after="100" w:afterAutospacing="1"/>
        <w:ind w:left="284" w:hanging="142"/>
        <w:jc w:val="center"/>
        <w:rPr>
          <w:rFonts w:ascii="Times New Roman" w:hAnsi="Times New Roman"/>
          <w:b/>
          <w:color w:val="auto"/>
          <w:szCs w:val="24"/>
          <w:u w:val="single"/>
          <w:lang w:val="el-GR"/>
        </w:rPr>
      </w:pPr>
      <w:r w:rsidRPr="00A1555A">
        <w:rPr>
          <w:rFonts w:ascii="Times New Roman" w:hAnsi="Times New Roman"/>
          <w:b/>
          <w:color w:val="auto"/>
          <w:szCs w:val="24"/>
          <w:u w:val="single"/>
          <w:lang w:val="el-GR"/>
        </w:rPr>
        <w:t>ΠΕΡΙΟΥΣΙΑΚΑ ΚΡΙΤΗΡΙΑ</w:t>
      </w:r>
    </w:p>
    <w:p w:rsidR="00054F6C" w:rsidRPr="00054F6C" w:rsidRDefault="00054F6C" w:rsidP="00C456A3">
      <w:pPr>
        <w:pStyle w:val="a4"/>
        <w:spacing w:before="100" w:beforeAutospacing="1" w:after="100" w:afterAutospacing="1"/>
        <w:ind w:left="284" w:hanging="142"/>
        <w:jc w:val="center"/>
        <w:rPr>
          <w:rFonts w:ascii="Times New Roman" w:hAnsi="Times New Roman"/>
          <w:color w:val="auto"/>
          <w:szCs w:val="24"/>
          <w:lang w:val="el-GR"/>
        </w:rPr>
      </w:pP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Έως το ποσό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είκοσι χιλιάδων (120.000) ευρώ για το μονοπρόσωπο νοικοκυριό, προσαυξανόμενη κατά δεκαπέντε χιλιάδες (15.000)ευρώ για κάθε πρόσθετο μέλος και έως το ανώτατο όριο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ογδόντα χιλιάδων (180.000) ευρώ.</w:t>
      </w:r>
    </w:p>
    <w:p w:rsid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lastRenderedPageBreak/>
        <w:t xml:space="preserve">Τα μέλη του νοικοκυριού τους να μην εμπίπτουν στις διατάξεις του φόρου πολυτελούς διαβίωσης με την εξαίρεση της </w:t>
      </w:r>
      <w:proofErr w:type="spellStart"/>
      <w:r w:rsidRPr="00054F6C">
        <w:rPr>
          <w:rFonts w:ascii="Times New Roman" w:hAnsi="Times New Roman"/>
          <w:color w:val="auto"/>
          <w:szCs w:val="24"/>
          <w:lang w:val="el-GR"/>
        </w:rPr>
        <w:t>υποπερ</w:t>
      </w:r>
      <w:proofErr w:type="spellEnd"/>
      <w:r w:rsidRPr="00054F6C">
        <w:rPr>
          <w:rFonts w:ascii="Times New Roman" w:hAnsi="Times New Roman"/>
          <w:color w:val="auto"/>
          <w:szCs w:val="24"/>
          <w:lang w:val="el-GR"/>
        </w:rPr>
        <w:t xml:space="preserve">. i της </w:t>
      </w:r>
      <w:proofErr w:type="spellStart"/>
      <w:r w:rsidRPr="00054F6C">
        <w:rPr>
          <w:rFonts w:ascii="Times New Roman" w:hAnsi="Times New Roman"/>
          <w:color w:val="auto"/>
          <w:szCs w:val="24"/>
          <w:lang w:val="el-GR"/>
        </w:rPr>
        <w:t>περιπτ</w:t>
      </w:r>
      <w:proofErr w:type="spellEnd"/>
      <w:r w:rsidRPr="00054F6C">
        <w:rPr>
          <w:rFonts w:ascii="Times New Roman" w:hAnsi="Times New Roman"/>
          <w:color w:val="auto"/>
          <w:szCs w:val="24"/>
          <w:lang w:val="el-GR"/>
        </w:rPr>
        <w:t xml:space="preserve">.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w:t>
      </w:r>
      <w:proofErr w:type="spellStart"/>
      <w:r w:rsidRPr="00054F6C">
        <w:rPr>
          <w:rFonts w:ascii="Times New Roman" w:hAnsi="Times New Roman"/>
          <w:color w:val="auto"/>
          <w:szCs w:val="24"/>
          <w:lang w:val="el-GR"/>
        </w:rPr>
        <w:t>παραταθείσα</w:t>
      </w:r>
      <w:proofErr w:type="spellEnd"/>
      <w:r w:rsidRPr="00054F6C">
        <w:rPr>
          <w:rFonts w:ascii="Times New Roman" w:hAnsi="Times New Roman"/>
          <w:color w:val="auto"/>
          <w:szCs w:val="24"/>
          <w:lang w:val="el-GR"/>
        </w:rPr>
        <w:t xml:space="preserve"> με οποιονδήποτε τρόπο προθεσμία υποβολής.</w:t>
      </w:r>
    </w:p>
    <w:p w:rsidR="00A1555A" w:rsidRPr="00054F6C" w:rsidRDefault="00A1555A" w:rsidP="00C456A3">
      <w:pPr>
        <w:pStyle w:val="a4"/>
        <w:spacing w:before="100" w:beforeAutospacing="1" w:after="100" w:afterAutospacing="1"/>
        <w:ind w:left="284" w:hanging="142"/>
        <w:jc w:val="both"/>
        <w:rPr>
          <w:rFonts w:ascii="Times New Roman" w:hAnsi="Times New Roman"/>
          <w:color w:val="auto"/>
          <w:szCs w:val="24"/>
          <w:lang w:val="el-GR"/>
        </w:rPr>
      </w:pPr>
      <w:r>
        <w:rPr>
          <w:rFonts w:ascii="Times New Roman" w:hAnsi="Times New Roman"/>
          <w:color w:val="auto"/>
          <w:szCs w:val="24"/>
          <w:lang w:val="el-GR"/>
        </w:rPr>
        <w:t>----------------------------------------------------------------------------------------------</w:t>
      </w:r>
    </w:p>
    <w:p w:rsidR="00054F6C" w:rsidRPr="00054F6C" w:rsidRDefault="00054F6C" w:rsidP="00C456A3">
      <w:pPr>
        <w:pStyle w:val="a4"/>
        <w:jc w:val="both"/>
        <w:rPr>
          <w:rFonts w:ascii="Times New Roman" w:hAnsi="Times New Roman"/>
          <w:szCs w:val="24"/>
          <w:lang w:val="el-GR"/>
        </w:rPr>
      </w:pPr>
    </w:p>
    <w:sectPr w:rsidR="00054F6C" w:rsidRPr="00054F6C" w:rsidSect="00DC5D18">
      <w:pgSz w:w="11906" w:h="16838"/>
      <w:pgMar w:top="851"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lasAlla">
    <w:altName w:val="Times New Roman"/>
    <w:charset w:val="00"/>
    <w:family w:val="roman"/>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3346"/>
    <w:multiLevelType w:val="hybridMultilevel"/>
    <w:tmpl w:val="6666B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67364D"/>
    <w:multiLevelType w:val="hybridMultilevel"/>
    <w:tmpl w:val="8846793C"/>
    <w:lvl w:ilvl="0" w:tplc="789EB4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72BC6DBF"/>
    <w:multiLevelType w:val="hybridMultilevel"/>
    <w:tmpl w:val="2A2895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31D68AE"/>
    <w:multiLevelType w:val="hybridMultilevel"/>
    <w:tmpl w:val="1368F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F8"/>
    <w:rsid w:val="00016822"/>
    <w:rsid w:val="00054F6C"/>
    <w:rsid w:val="000A15D9"/>
    <w:rsid w:val="00192FED"/>
    <w:rsid w:val="003342F8"/>
    <w:rsid w:val="005B33DA"/>
    <w:rsid w:val="0060021E"/>
    <w:rsid w:val="007B26A8"/>
    <w:rsid w:val="00836756"/>
    <w:rsid w:val="009D4325"/>
    <w:rsid w:val="009E7F43"/>
    <w:rsid w:val="009F331A"/>
    <w:rsid w:val="00A1555A"/>
    <w:rsid w:val="00A865B3"/>
    <w:rsid w:val="00B46E76"/>
    <w:rsid w:val="00B66DDC"/>
    <w:rsid w:val="00C456A3"/>
    <w:rsid w:val="00DC5D18"/>
    <w:rsid w:val="00F226AD"/>
    <w:rsid w:val="00F6370C"/>
    <w:rsid w:val="00FC0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EA82177-E11A-400E-944F-FFD6E18C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A8"/>
    <w:pPr>
      <w:spacing w:after="0" w:line="240" w:lineRule="auto"/>
    </w:pPr>
    <w:rPr>
      <w:rFonts w:ascii="HellasAlla" w:eastAsia="Times New Roman" w:hAnsi="HellasAlla" w:cs="Times New Roman"/>
      <w:color w:val="000000"/>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26A8"/>
    <w:pPr>
      <w:ind w:left="720"/>
      <w:contextualSpacing/>
    </w:pPr>
  </w:style>
  <w:style w:type="paragraph" w:styleId="a5">
    <w:name w:val="Balloon Text"/>
    <w:basedOn w:val="a"/>
    <w:link w:val="Char"/>
    <w:uiPriority w:val="99"/>
    <w:semiHidden/>
    <w:unhideWhenUsed/>
    <w:rsid w:val="00016822"/>
    <w:rPr>
      <w:rFonts w:ascii="Segoe UI" w:hAnsi="Segoe UI" w:cs="Segoe UI"/>
      <w:sz w:val="18"/>
      <w:szCs w:val="18"/>
    </w:rPr>
  </w:style>
  <w:style w:type="character" w:customStyle="1" w:styleId="Char">
    <w:name w:val="Κείμενο πλαισίου Char"/>
    <w:basedOn w:val="a0"/>
    <w:link w:val="a5"/>
    <w:uiPriority w:val="99"/>
    <w:semiHidden/>
    <w:rsid w:val="00016822"/>
    <w:rPr>
      <w:rFonts w:ascii="Segoe UI" w:eastAsia="Times New Roman" w:hAnsi="Segoe UI" w:cs="Segoe UI"/>
      <w:color w:val="000000"/>
      <w:sz w:val="18"/>
      <w:szCs w:val="1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3086</Characters>
  <Application>Microsoft Office Word</Application>
  <DocSecurity>4</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Γιώργος Αθανασιάδης</cp:lastModifiedBy>
  <cp:revision>2</cp:revision>
  <cp:lastPrinted>2018-05-16T09:28:00Z</cp:lastPrinted>
  <dcterms:created xsi:type="dcterms:W3CDTF">2018-06-25T10:49:00Z</dcterms:created>
  <dcterms:modified xsi:type="dcterms:W3CDTF">2018-06-25T10:49:00Z</dcterms:modified>
</cp:coreProperties>
</file>