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588419749" r:id="rId10"/>
        </w:object>
      </w:r>
      <w:r>
        <w:rPr>
          <w:b/>
        </w:rPr>
        <w:t xml:space="preserve">                             </w:t>
      </w:r>
    </w:p>
    <w:p w:rsidR="009A0F3F" w:rsidRDefault="00803C7F">
      <w:pPr>
        <w:pStyle w:val="Standard"/>
      </w:pPr>
      <w:r>
        <w:rPr>
          <w:b/>
        </w:rPr>
        <w:t xml:space="preserve">                                                                                            ΚΑΛΛΙΘΕΑ: </w:t>
      </w:r>
      <w:r w:rsidR="00865855">
        <w:rPr>
          <w:b/>
        </w:rPr>
        <w:t>1</w:t>
      </w:r>
      <w:r w:rsidR="007738A6" w:rsidRPr="007738A6">
        <w:rPr>
          <w:b/>
        </w:rPr>
        <w:t>6</w:t>
      </w:r>
      <w:r>
        <w:rPr>
          <w:b/>
        </w:rPr>
        <w:t>.</w:t>
      </w:r>
      <w:r w:rsidR="00EF09B0">
        <w:rPr>
          <w:b/>
        </w:rPr>
        <w:t>0</w:t>
      </w:r>
      <w:r w:rsidR="00865855">
        <w:rPr>
          <w:b/>
        </w:rPr>
        <w:t>5</w:t>
      </w:r>
      <w:r>
        <w:rPr>
          <w:b/>
        </w:rPr>
        <w:t>.201</w:t>
      </w:r>
      <w:r w:rsidR="00EF09B0">
        <w:rPr>
          <w:b/>
        </w:rPr>
        <w:t>8</w:t>
      </w:r>
    </w:p>
    <w:p w:rsidR="009A0F3F" w:rsidRPr="0077666E" w:rsidRDefault="00803C7F">
      <w:pPr>
        <w:pStyle w:val="Textbody"/>
        <w:spacing w:after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ΕΛΛΗΝΙΚΗ ΔΗΜΟΚΡΑΤΙΑ                                                         ΑΡ. ΠΡΩΤ.</w:t>
      </w:r>
      <w:r w:rsidR="0077666E" w:rsidRPr="0077666E">
        <w:rPr>
          <w:b/>
          <w:sz w:val="22"/>
          <w:szCs w:val="22"/>
        </w:rPr>
        <w:t xml:space="preserve"> </w:t>
      </w:r>
      <w:r w:rsidR="0077666E">
        <w:rPr>
          <w:b/>
          <w:sz w:val="22"/>
          <w:szCs w:val="22"/>
          <w:lang w:val="en-US"/>
        </w:rPr>
        <w:t xml:space="preserve">   28060</w:t>
      </w:r>
      <w:bookmarkStart w:id="0" w:name="_GoBack"/>
      <w:bookmarkEnd w:id="0"/>
    </w:p>
    <w:p w:rsidR="009A0F3F" w:rsidRDefault="00803C7F">
      <w:pPr>
        <w:pStyle w:val="Textbody"/>
        <w:spacing w:after="0"/>
      </w:pPr>
      <w:r>
        <w:rPr>
          <w:b/>
          <w:bCs/>
          <w:sz w:val="22"/>
          <w:szCs w:val="22"/>
        </w:rPr>
        <w:t>ΠΕΡΙΦΕΡΕΙΑ</w:t>
      </w:r>
      <w:r>
        <w:rPr>
          <w:b/>
          <w:sz w:val="22"/>
          <w:szCs w:val="22"/>
        </w:rPr>
        <w:t xml:space="preserve"> ΑΤΤΙΚΗΣ</w:t>
      </w:r>
    </w:p>
    <w:p w:rsidR="009A0F3F" w:rsidRDefault="00803C7F">
      <w:pPr>
        <w:pStyle w:val="Textbody"/>
        <w:spacing w:line="276" w:lineRule="auto"/>
      </w:pPr>
      <w:r>
        <w:rPr>
          <w:b/>
          <w:sz w:val="22"/>
          <w:szCs w:val="22"/>
        </w:rPr>
        <w:t xml:space="preserve">ΔΗΜΟΣ ΚΑΛΛΙΘΕΑΣ                                                                               </w:t>
      </w:r>
    </w:p>
    <w:p w:rsidR="009A0F3F" w:rsidRDefault="009A0F3F">
      <w:pPr>
        <w:pStyle w:val="Textbody"/>
        <w:spacing w:line="276" w:lineRule="auto"/>
        <w:rPr>
          <w:b/>
          <w:sz w:val="22"/>
          <w:szCs w:val="22"/>
        </w:rPr>
      </w:pPr>
    </w:p>
    <w:p w:rsidR="009A0F3F" w:rsidRDefault="00803C7F">
      <w:pPr>
        <w:pStyle w:val="Textbod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ΠΡΟΣ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Τον κ. Πρόεδρο του Δημοτικού Συμβουλίου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ΔΙΕΥΘΥΝΣΗ: ΠΕΡΙΒΑΛΛΟΝΤΟΣ</w:t>
      </w:r>
    </w:p>
    <w:p w:rsidR="009A0F3F" w:rsidRDefault="00803C7F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ΓΡΑΦΕΙΟ: ΑΝΤΙΔΗΜΑΡΧΟΥ</w:t>
      </w:r>
    </w:p>
    <w:p w:rsidR="008475A1" w:rsidRDefault="008475A1">
      <w:pPr>
        <w:pStyle w:val="Textbody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ΑΡΜΟΔΙΑ: </w:t>
      </w:r>
      <w:r w:rsidRPr="008475A1">
        <w:rPr>
          <w:b/>
          <w:sz w:val="22"/>
          <w:szCs w:val="22"/>
        </w:rPr>
        <w:t>ΒΑΡΔΑΚΗ ΜΑ</w:t>
      </w:r>
      <w:r>
        <w:rPr>
          <w:b/>
          <w:sz w:val="22"/>
          <w:szCs w:val="22"/>
        </w:rPr>
        <w:t>ΡΙΑ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Δ/ΝΣΗ: ΕΛ. ΒΕΝΙΖΕΛΟΥ 270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ΚΑΛΛΙΘΕΑ, Τ.Κ. 176 75</w:t>
      </w:r>
    </w:p>
    <w:p w:rsidR="009A0F3F" w:rsidRDefault="00803C7F">
      <w:pPr>
        <w:pStyle w:val="Text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ΤΗΛΕΦΩΝΟ: (210)9417000</w:t>
      </w:r>
    </w:p>
    <w:p w:rsidR="009A0F3F" w:rsidRDefault="00803C7F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proofErr w:type="spellStart"/>
      <w:r>
        <w:rPr>
          <w:b/>
          <w:sz w:val="22"/>
          <w:szCs w:val="22"/>
        </w:rPr>
        <w:t>υπ΄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αριθμ</w:t>
      </w:r>
      <w:proofErr w:type="spellEnd"/>
      <w:r>
        <w:rPr>
          <w:b/>
          <w:sz w:val="22"/>
          <w:szCs w:val="22"/>
        </w:rPr>
        <w:t xml:space="preserve">. </w:t>
      </w:r>
      <w:r w:rsidR="00F2644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2644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(ΑΔΑ: </w:t>
      </w:r>
      <w:r w:rsidR="00F26440">
        <w:rPr>
          <w:b/>
          <w:sz w:val="22"/>
          <w:szCs w:val="22"/>
        </w:rPr>
        <w:t>ΩΑΣ7ΩΕΚ</w:t>
      </w:r>
      <w:r>
        <w:rPr>
          <w:b/>
          <w:sz w:val="22"/>
          <w:szCs w:val="22"/>
        </w:rPr>
        <w:t>-</w:t>
      </w:r>
      <w:r w:rsidR="00F26440">
        <w:rPr>
          <w:b/>
          <w:sz w:val="22"/>
          <w:szCs w:val="22"/>
        </w:rPr>
        <w:t>ΣΚΦ</w:t>
      </w:r>
      <w:r>
        <w:rPr>
          <w:b/>
          <w:sz w:val="22"/>
          <w:szCs w:val="22"/>
        </w:rPr>
        <w:t>) απόφαση Δ.Σ.΄΄</w:t>
      </w:r>
    </w:p>
    <w:p w:rsidR="009A0F3F" w:rsidRDefault="009A0F3F">
      <w:pPr>
        <w:pStyle w:val="Standard"/>
        <w:rPr>
          <w:b/>
        </w:rPr>
      </w:pPr>
    </w:p>
    <w:p w:rsidR="009A0F3F" w:rsidRDefault="009A0F3F">
      <w:pPr>
        <w:pStyle w:val="Standard"/>
        <w:rPr>
          <w:b/>
        </w:rPr>
      </w:pPr>
    </w:p>
    <w:p w:rsidR="009A0F3F" w:rsidRDefault="00803C7F">
      <w:pPr>
        <w:pStyle w:val="Standard"/>
        <w:spacing w:line="360" w:lineRule="auto"/>
        <w:jc w:val="both"/>
      </w:pPr>
      <w: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>
        <w:rPr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t>»</w:t>
      </w:r>
    </w:p>
    <w:p w:rsidR="009A0F3F" w:rsidRDefault="00803C7F">
      <w:pPr>
        <w:pStyle w:val="Standard"/>
        <w:spacing w:line="360" w:lineRule="auto"/>
        <w:jc w:val="both"/>
      </w:pPr>
      <w:r>
        <w:t xml:space="preserve"> σε συνδυασμό με τις ισχύουσες διατάξεις της παρ.  5  του άρθρου 219  του Ν. 4412/2016 ,  σύμφωνα με τις οποίες: ΄΄5. </w:t>
      </w:r>
      <w:r>
        <w:rPr>
          <w:i/>
        </w:rPr>
        <w:t>Το πρωτόκολλο οριστικής παραλαβής  (</w:t>
      </w:r>
      <w:proofErr w:type="spellStart"/>
      <w:r>
        <w:rPr>
          <w:i/>
        </w:rPr>
        <w:t>εεν</w:t>
      </w:r>
      <w:proofErr w:type="spellEnd"/>
      <w:r>
        <w:rPr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t xml:space="preserve">.΄΄   </w:t>
      </w:r>
    </w:p>
    <w:p w:rsidR="009A0F3F" w:rsidRDefault="00803C7F" w:rsidP="00F35865">
      <w:pPr>
        <w:pStyle w:val="Standard"/>
        <w:spacing w:line="360" w:lineRule="auto"/>
        <w:jc w:val="both"/>
      </w:pPr>
      <w: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1560"/>
        <w:gridCol w:w="2268"/>
        <w:gridCol w:w="1842"/>
        <w:gridCol w:w="2552"/>
      </w:tblGrid>
      <w:tr w:rsidR="00585BE4" w:rsidRPr="00585BE4" w:rsidTr="00585BE4"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ΠΕΡΙΓΡΑΦΗ ΠΑΡΟΧΗΣ ΥΠΗΡΕΣΙΑΣ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Κ.Α.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ΠΡΟΫΠ/ΣΜΟΥ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ΑΡΙΘΜΟΣ, ΗΜΕΡΟΜΗΝΙΑ ΠΑΡΑΣΤΑΤΙΚΟΥ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 ΕΠΙΜΕΡΟΥΣ ΔΑΠΑΝΗΣ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ΠΡΩΤΟΚΟΛΛΟΥ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ΚΑΘΑΡΗ ΑΞΙΑ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ΜΕ  Φ.Π.Α.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ΠΟΣΟ, ΑΔΑ και ΑΔΑΜ</w:t>
            </w:r>
          </w:p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sz w:val="20"/>
                <w:szCs w:val="20"/>
              </w:rPr>
              <w:t>ΣΥΜΒΑΣΗΣ</w:t>
            </w:r>
          </w:p>
        </w:tc>
      </w:tr>
      <w:tr w:rsidR="00F26440" w:rsidRPr="00585BE4" w:rsidTr="00AB241A">
        <w:trPr>
          <w:trHeight w:val="1225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ΑΝΤΑΛΛΑΚΤΙΚΑ ΟΧΗΜΑΤΟΣ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(ΚΗΗ 1703 – Δ.Κ.11)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26440" w:rsidRDefault="00F26440" w:rsidP="00F26440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20.6263.0004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23.03.2018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11839 - 11840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&amp; 11843</w:t>
            </w: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F26440" w:rsidRPr="00CF5C4F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E76E4B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2.362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F26440" w:rsidRPr="0018582E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03.08.2018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ΑΔΑ: Ψ90ΩΩΕΚ-ΦΔ6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ΑΔΑΜ:17</w:t>
            </w:r>
            <w:r w:rsidRPr="00185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RQ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005863565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ΠΟΣΟ ΣΥΜΒΑΣΗΣ: 19.027,80</w:t>
            </w:r>
          </w:p>
          <w:p w:rsidR="00F26440" w:rsidRPr="0018582E" w:rsidRDefault="00F26440" w:rsidP="00F2644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594" w:rsidRPr="00585BE4" w:rsidTr="00F35865">
        <w:trPr>
          <w:trHeight w:val="2356"/>
        </w:trPr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>ΕΡΓΑΣΙΑ-ΕΠΙΣΚΕΥΗ ΟΧΗΜΑΤΟΣ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82E">
              <w:rPr>
                <w:rFonts w:ascii="Calibri" w:hAnsi="Calibri" w:cs="Calibri"/>
                <w:sz w:val="20"/>
                <w:szCs w:val="20"/>
              </w:rPr>
              <w:t xml:space="preserve"> (ΚΗΗ 1703 – Δ.Κ.11)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60594" w:rsidRDefault="00460594" w:rsidP="00460594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20.6263.0004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23.03.2018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13424</w:t>
            </w: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:rsidR="00460594" w:rsidRPr="00CF5C4F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206,24 ευρώ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03.08.2018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ΑΔΑ: Ψ90ΩΩΕΚ-ΦΔ6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ΑΔΑΜ:17</w:t>
            </w:r>
            <w:r w:rsidRPr="0018582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RQ</w:t>
            </w: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005863565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82E">
              <w:rPr>
                <w:rFonts w:asciiTheme="minorHAnsi" w:hAnsiTheme="minorHAnsi" w:cstheme="minorHAnsi"/>
                <w:sz w:val="20"/>
                <w:szCs w:val="20"/>
              </w:rPr>
              <w:t>ΠΟΣΟ ΣΥΜΒΑΣΗΣ: 19.027,80</w:t>
            </w:r>
          </w:p>
          <w:p w:rsidR="00460594" w:rsidRPr="0018582E" w:rsidRDefault="00460594" w:rsidP="004605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0754" w:rsidRPr="000B0754" w:rsidTr="00F35865">
        <w:trPr>
          <w:trHeight w:val="108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ΓΕΝΙΚΟ ΠΛΥΣΙΜΟ ΚΑΙ ΛΙΠΑΝΣΗ ΣΤΑ ΜΗΧΑΝΙΚΑ ΜΕΡΗ ΤΩΝ ΟΧΗΜΑΤΩΝ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669C0" w:rsidRPr="007669C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) ΟΧΗΜΑΤΑ ΚΑΤΗΓΟΡΙΑΣ Α΄ 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669C0" w:rsidRPr="0086585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) ΟΧΗΜΑΤΑ ΚΑΤΗΓΟΡΙΑΣ Β΄ &amp;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) ΟΧΗΜΑΤΑ ΚΑΤΗΓΟΡΙΑΣ Γ΄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b/>
                <w:sz w:val="20"/>
                <w:szCs w:val="20"/>
              </w:rPr>
              <w:t>20.6263.003</w:t>
            </w:r>
          </w:p>
          <w:p w:rsidR="002F7932" w:rsidRPr="003E1D93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27.04.2018</w:t>
            </w:r>
          </w:p>
          <w:p w:rsidR="002F7932" w:rsidRPr="007669C0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618</w:t>
            </w:r>
            <w:r w:rsidR="009925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&amp;</w:t>
            </w:r>
            <w:r w:rsidR="007669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F7932" w:rsidRPr="003E1D93" w:rsidRDefault="009925CB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811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56</w:t>
            </w:r>
            <w:r w:rsidR="002F7932" w:rsidRPr="003E1D93">
              <w:rPr>
                <w:rFonts w:asciiTheme="minorHAnsi" w:hAnsiTheme="minorHAnsi" w:cstheme="minorHAnsi"/>
                <w:sz w:val="20"/>
                <w:szCs w:val="20"/>
              </w:rPr>
              <w:t xml:space="preserve"> ευρώ</w:t>
            </w:r>
          </w:p>
          <w:p w:rsidR="002F7932" w:rsidRPr="003E1D93" w:rsidRDefault="002F7932" w:rsidP="003E1D9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32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27.04.2017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ΑΔΑ: ΩΒΜΠΩΕΚ-Θ1Γ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ΑΔΑΜ:17</w:t>
            </w:r>
            <w:r w:rsidRPr="003E1D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RQ</w:t>
            </w: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005863565</w:t>
            </w:r>
          </w:p>
          <w:p w:rsidR="002F7932" w:rsidRPr="003E1D93" w:rsidRDefault="002F7932" w:rsidP="002F793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1D93">
              <w:rPr>
                <w:rFonts w:asciiTheme="minorHAnsi" w:hAnsiTheme="minorHAnsi" w:cstheme="minorHAnsi"/>
                <w:sz w:val="20"/>
                <w:szCs w:val="20"/>
              </w:rPr>
              <w:t>ΠΟΣΟ ΣΥΜΒΑΣΗΣ: 19.027,80</w:t>
            </w:r>
          </w:p>
          <w:p w:rsidR="000B0754" w:rsidRDefault="000B0754" w:rsidP="000B0754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0754" w:rsidRPr="000B0754" w:rsidRDefault="000B0754" w:rsidP="000B0754"/>
        </w:tc>
      </w:tr>
      <w:tr w:rsidR="00585BE4" w:rsidRPr="00585BE4" w:rsidTr="00F35865">
        <w:trPr>
          <w:trHeight w:val="513"/>
        </w:trPr>
        <w:tc>
          <w:tcPr>
            <w:tcW w:w="26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585BE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ΓΕΝΙΚΟ ΣΥΝΟΛΟ: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E2665B" w:rsidP="00E2665B">
            <w:pPr>
              <w:pStyle w:val="Standard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379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94</w:t>
            </w:r>
            <w:r w:rsidR="00585BE4" w:rsidRPr="00585B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ευρώ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585BE4" w:rsidRDefault="00585BE4" w:rsidP="00585BE4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0754" w:rsidRDefault="000B0754" w:rsidP="000B0754">
      <w:pPr>
        <w:pStyle w:val="Standard"/>
        <w:rPr>
          <w:b/>
          <w:bCs/>
          <w:i/>
          <w:iCs/>
        </w:rPr>
      </w:pPr>
    </w:p>
    <w:p w:rsidR="009A0F3F" w:rsidRPr="000123A3" w:rsidRDefault="000B0754" w:rsidP="000B0754">
      <w:pPr>
        <w:pStyle w:val="Standard"/>
        <w:rPr>
          <w:sz w:val="20"/>
          <w:szCs w:val="20"/>
        </w:rPr>
      </w:pPr>
      <w:r>
        <w:rPr>
          <w:b/>
          <w:bCs/>
          <w:i/>
          <w:iCs/>
        </w:rPr>
        <w:t xml:space="preserve">  </w:t>
      </w:r>
      <w:r w:rsidR="00803C7F">
        <w:rPr>
          <w:b/>
          <w:bCs/>
          <w:i/>
          <w:iCs/>
        </w:rPr>
        <w:t xml:space="preserve"> </w:t>
      </w:r>
      <w:r w:rsidR="00803C7F" w:rsidRPr="000123A3">
        <w:rPr>
          <w:b/>
          <w:bCs/>
          <w:i/>
          <w:iCs/>
          <w:sz w:val="20"/>
          <w:szCs w:val="20"/>
          <w:u w:val="single"/>
        </w:rPr>
        <w:t>Συνημμένα:</w:t>
      </w:r>
    </w:p>
    <w:p w:rsidR="009A0F3F" w:rsidRPr="000123A3" w:rsidRDefault="00803C7F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sz w:val="20"/>
          <w:szCs w:val="20"/>
        </w:rPr>
      </w:pPr>
      <w:r w:rsidRPr="000123A3">
        <w:rPr>
          <w:sz w:val="20"/>
          <w:szCs w:val="20"/>
        </w:rPr>
        <w:t xml:space="preserve">Απλό φωτοαντίγραφο </w:t>
      </w:r>
      <w:r w:rsidRPr="000123A3">
        <w:rPr>
          <w:i/>
          <w:iCs/>
          <w:sz w:val="20"/>
          <w:szCs w:val="20"/>
          <w:u w:val="single"/>
        </w:rPr>
        <w:t>υπογεγραμμένων</w:t>
      </w:r>
      <w:r w:rsidRPr="000123A3">
        <w:rPr>
          <w:sz w:val="20"/>
          <w:szCs w:val="20"/>
        </w:rPr>
        <w:t xml:space="preserve"> πρωτοκόλλων</w:t>
      </w:r>
    </w:p>
    <w:p w:rsidR="009A0F3F" w:rsidRDefault="00803C7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585BE4" w:rsidRDefault="00585BE4">
      <w:pPr>
        <w:pStyle w:val="Standard"/>
        <w:rPr>
          <w:sz w:val="22"/>
          <w:szCs w:val="22"/>
        </w:rPr>
      </w:pPr>
    </w:p>
    <w:p w:rsidR="00585BE4" w:rsidRDefault="00585BE4" w:rsidP="00585BE4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  <w:r w:rsidRPr="000123A3">
        <w:rPr>
          <w:b/>
          <w:bCs/>
          <w:sz w:val="20"/>
          <w:szCs w:val="20"/>
        </w:rPr>
        <w:t>Ο ΑΝΤΙΔΗΜΑΡΧΟΣ    ΠΕΡΙΒΑΛΛΟΝΤΟΣ</w:t>
      </w:r>
    </w:p>
    <w:p w:rsidR="00585BE4" w:rsidRDefault="00585BE4" w:rsidP="002E13B1">
      <w:pPr>
        <w:pStyle w:val="Standard"/>
        <w:tabs>
          <w:tab w:val="left" w:pos="2268"/>
        </w:tabs>
        <w:jc w:val="center"/>
        <w:rPr>
          <w:b/>
          <w:bCs/>
          <w:sz w:val="20"/>
          <w:szCs w:val="20"/>
        </w:rPr>
      </w:pPr>
    </w:p>
    <w:p w:rsidR="009A0F3F" w:rsidRPr="000123A3" w:rsidRDefault="009A0F3F" w:rsidP="002E13B1">
      <w:pPr>
        <w:pStyle w:val="Standard"/>
        <w:tabs>
          <w:tab w:val="left" w:pos="2268"/>
        </w:tabs>
        <w:jc w:val="center"/>
        <w:rPr>
          <w:sz w:val="20"/>
          <w:szCs w:val="20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</w:p>
    <w:p w:rsidR="002E13B1" w:rsidRDefault="002E13B1" w:rsidP="002E13B1">
      <w:pPr>
        <w:pStyle w:val="Standard"/>
        <w:jc w:val="center"/>
        <w:rPr>
          <w:i/>
          <w:iCs/>
          <w:sz w:val="18"/>
          <w:szCs w:val="18"/>
        </w:rPr>
      </w:pPr>
      <w:r w:rsidRPr="000123A3">
        <w:rPr>
          <w:b/>
          <w:bCs/>
          <w:sz w:val="20"/>
          <w:szCs w:val="20"/>
        </w:rPr>
        <w:t>ΚΩΝΣΤΑΝΤΙΝΟΣ  ΚΟΚΟΥΛΟΣ</w:t>
      </w: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2E13B1" w:rsidRDefault="002E13B1" w:rsidP="000123A3">
      <w:pPr>
        <w:pStyle w:val="Standard"/>
        <w:rPr>
          <w:i/>
          <w:iCs/>
          <w:sz w:val="18"/>
          <w:szCs w:val="18"/>
        </w:rPr>
      </w:pPr>
    </w:p>
    <w:p w:rsidR="000123A3" w:rsidRPr="00585BE4" w:rsidRDefault="000123A3" w:rsidP="000123A3">
      <w:pPr>
        <w:pStyle w:val="Standard"/>
        <w:rPr>
          <w:sz w:val="18"/>
          <w:szCs w:val="18"/>
        </w:rPr>
      </w:pPr>
      <w:r w:rsidRPr="00585BE4">
        <w:rPr>
          <w:i/>
          <w:iCs/>
          <w:sz w:val="18"/>
          <w:szCs w:val="18"/>
        </w:rPr>
        <w:t xml:space="preserve">  </w:t>
      </w:r>
      <w:r w:rsidRPr="00585BE4">
        <w:rPr>
          <w:b/>
          <w:bCs/>
          <w:i/>
          <w:iCs/>
          <w:sz w:val="18"/>
          <w:szCs w:val="18"/>
          <w:u w:val="single"/>
        </w:rPr>
        <w:t>ΚΟΙΝΟΠΟΙΗΣΗ</w:t>
      </w:r>
    </w:p>
    <w:p w:rsidR="000123A3" w:rsidRDefault="000123A3" w:rsidP="000123A3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</w:pPr>
      <w:r w:rsidRPr="00585BE4">
        <w:rPr>
          <w:sz w:val="18"/>
          <w:szCs w:val="18"/>
        </w:rPr>
        <w:t>Δ/νση Περιβάλλοντος</w:t>
      </w:r>
      <w:r w:rsidRPr="000123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</w:t>
      </w:r>
    </w:p>
    <w:p w:rsidR="000123A3" w:rsidRPr="00980EF2" w:rsidRDefault="000123A3" w:rsidP="000123A3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sz w:val="18"/>
          <w:szCs w:val="18"/>
        </w:rPr>
      </w:pPr>
      <w:r w:rsidRPr="00585BE4">
        <w:rPr>
          <w:sz w:val="18"/>
          <w:szCs w:val="18"/>
        </w:rPr>
        <w:t>Τμ. Προμηθειών και Αποθηκών</w:t>
      </w:r>
      <w:r w:rsidR="00585BE4">
        <w:rPr>
          <w:b/>
          <w:bCs/>
          <w:sz w:val="20"/>
          <w:szCs w:val="20"/>
        </w:rPr>
        <w:t xml:space="preserve">  </w:t>
      </w:r>
      <w:r w:rsidR="00980EF2">
        <w:rPr>
          <w:b/>
          <w:bCs/>
          <w:sz w:val="22"/>
          <w:szCs w:val="22"/>
        </w:rPr>
        <w:t xml:space="preserve">       </w:t>
      </w:r>
    </w:p>
    <w:sectPr w:rsidR="000123A3" w:rsidRPr="00980EF2" w:rsidSect="00F35865">
      <w:headerReference w:type="default" r:id="rId11"/>
      <w:footerReference w:type="default" r:id="rId12"/>
      <w:pgSz w:w="11906" w:h="16838"/>
      <w:pgMar w:top="1702" w:right="866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7B" w:rsidRDefault="00042C7B">
      <w:r>
        <w:separator/>
      </w:r>
    </w:p>
  </w:endnote>
  <w:endnote w:type="continuationSeparator" w:id="0">
    <w:p w:rsidR="00042C7B" w:rsidRDefault="0004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803C7F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7766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7B" w:rsidRDefault="00042C7B">
      <w:r>
        <w:rPr>
          <w:color w:val="000000"/>
        </w:rPr>
        <w:separator/>
      </w:r>
    </w:p>
  </w:footnote>
  <w:footnote w:type="continuationSeparator" w:id="0">
    <w:p w:rsidR="00042C7B" w:rsidRDefault="0004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67" w:rsidRDefault="00042C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23A3"/>
    <w:rsid w:val="00034B99"/>
    <w:rsid w:val="00042C7B"/>
    <w:rsid w:val="0006154D"/>
    <w:rsid w:val="00075559"/>
    <w:rsid w:val="000B0754"/>
    <w:rsid w:val="00121BFB"/>
    <w:rsid w:val="0018582E"/>
    <w:rsid w:val="001964F4"/>
    <w:rsid w:val="001A4185"/>
    <w:rsid w:val="001C5A6D"/>
    <w:rsid w:val="002317CE"/>
    <w:rsid w:val="0025718C"/>
    <w:rsid w:val="00296B41"/>
    <w:rsid w:val="002C0552"/>
    <w:rsid w:val="002E13B1"/>
    <w:rsid w:val="002F7932"/>
    <w:rsid w:val="00357856"/>
    <w:rsid w:val="0036751B"/>
    <w:rsid w:val="003B73CD"/>
    <w:rsid w:val="003D4996"/>
    <w:rsid w:val="003E1D93"/>
    <w:rsid w:val="003E3B81"/>
    <w:rsid w:val="00423A94"/>
    <w:rsid w:val="004346D0"/>
    <w:rsid w:val="00460594"/>
    <w:rsid w:val="004759E3"/>
    <w:rsid w:val="004B473D"/>
    <w:rsid w:val="004C5AF6"/>
    <w:rsid w:val="004F10B3"/>
    <w:rsid w:val="004F7560"/>
    <w:rsid w:val="00503C0E"/>
    <w:rsid w:val="00524991"/>
    <w:rsid w:val="00585BE4"/>
    <w:rsid w:val="00592C0D"/>
    <w:rsid w:val="0059762C"/>
    <w:rsid w:val="005B78E3"/>
    <w:rsid w:val="005D4873"/>
    <w:rsid w:val="006239C1"/>
    <w:rsid w:val="006401E2"/>
    <w:rsid w:val="0075045D"/>
    <w:rsid w:val="007669C0"/>
    <w:rsid w:val="007738A6"/>
    <w:rsid w:val="0077666E"/>
    <w:rsid w:val="007B5F76"/>
    <w:rsid w:val="007C3E3D"/>
    <w:rsid w:val="007F1FE7"/>
    <w:rsid w:val="00803C7F"/>
    <w:rsid w:val="0080594C"/>
    <w:rsid w:val="008475A1"/>
    <w:rsid w:val="008576BB"/>
    <w:rsid w:val="00865855"/>
    <w:rsid w:val="0092788F"/>
    <w:rsid w:val="00980EF2"/>
    <w:rsid w:val="00984B1D"/>
    <w:rsid w:val="009925CB"/>
    <w:rsid w:val="009A0F3F"/>
    <w:rsid w:val="00A11931"/>
    <w:rsid w:val="00A36B53"/>
    <w:rsid w:val="00AB59DA"/>
    <w:rsid w:val="00AB7DFD"/>
    <w:rsid w:val="00AE04E9"/>
    <w:rsid w:val="00AF5301"/>
    <w:rsid w:val="00B07CAF"/>
    <w:rsid w:val="00B36391"/>
    <w:rsid w:val="00B90F31"/>
    <w:rsid w:val="00D065BF"/>
    <w:rsid w:val="00D75C7F"/>
    <w:rsid w:val="00D84C2E"/>
    <w:rsid w:val="00DA04C8"/>
    <w:rsid w:val="00E2665B"/>
    <w:rsid w:val="00E76E4B"/>
    <w:rsid w:val="00EB5ADF"/>
    <w:rsid w:val="00EC348B"/>
    <w:rsid w:val="00EF09B0"/>
    <w:rsid w:val="00F16243"/>
    <w:rsid w:val="00F20F1F"/>
    <w:rsid w:val="00F26440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D74B-B317-4825-9B7F-FC69A76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24</cp:revision>
  <cp:lastPrinted>2017-12-20T12:45:00Z</cp:lastPrinted>
  <dcterms:created xsi:type="dcterms:W3CDTF">2018-04-23T07:13:00Z</dcterms:created>
  <dcterms:modified xsi:type="dcterms:W3CDTF">2018-05-21T11:56:00Z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