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 w:rsidRPr="00D829A4">
        <w:rPr>
          <w:rFonts w:eastAsia="Times New Roman" w:cs="Comic Sans MS"/>
          <w:b/>
          <w:sz w:val="24"/>
          <w:szCs w:val="24"/>
          <w:lang w:eastAsia="zh-CN"/>
        </w:rPr>
        <w:t xml:space="preserve">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Καλλιθέα 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,</w:t>
      </w:r>
      <w:r w:rsidR="00C41F91" w:rsidRPr="00D829A4">
        <w:rPr>
          <w:rFonts w:eastAsia="Times New Roman" w:cs="Comic Sans MS"/>
          <w:b/>
          <w:sz w:val="24"/>
          <w:szCs w:val="24"/>
          <w:lang w:eastAsia="zh-CN"/>
        </w:rPr>
        <w:t xml:space="preserve">   </w:t>
      </w:r>
      <w:r w:rsidR="00D829A4" w:rsidRPr="00D829A4">
        <w:rPr>
          <w:rFonts w:eastAsia="Times New Roman" w:cs="Comic Sans MS"/>
          <w:b/>
          <w:sz w:val="24"/>
          <w:szCs w:val="24"/>
          <w:lang w:eastAsia="zh-CN"/>
        </w:rPr>
        <w:t>10</w:t>
      </w:r>
      <w:r w:rsidR="008A1661">
        <w:rPr>
          <w:rFonts w:eastAsia="Times New Roman" w:cs="Comic Sans MS"/>
          <w:b/>
          <w:sz w:val="24"/>
          <w:szCs w:val="24"/>
          <w:lang w:eastAsia="zh-CN"/>
        </w:rPr>
        <w:t xml:space="preserve"> 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/</w:t>
      </w:r>
      <w:r w:rsidR="00D829A4">
        <w:rPr>
          <w:rFonts w:eastAsia="Times New Roman" w:cs="Comic Sans MS"/>
          <w:b/>
          <w:sz w:val="24"/>
          <w:szCs w:val="24"/>
          <w:lang w:val="en-US" w:eastAsia="zh-CN"/>
        </w:rPr>
        <w:t>07/</w:t>
      </w:r>
      <w:r w:rsidR="004C6E8F">
        <w:rPr>
          <w:rFonts w:eastAsia="Times New Roman" w:cs="Comic Sans MS"/>
          <w:b/>
          <w:sz w:val="24"/>
          <w:szCs w:val="24"/>
          <w:lang w:eastAsia="zh-CN"/>
        </w:rPr>
        <w:t>201</w:t>
      </w:r>
      <w:r w:rsidR="008A1661">
        <w:rPr>
          <w:rFonts w:eastAsia="Times New Roman" w:cs="Comic Sans MS"/>
          <w:b/>
          <w:sz w:val="24"/>
          <w:szCs w:val="24"/>
          <w:lang w:eastAsia="zh-CN"/>
        </w:rPr>
        <w:t>8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ΝΟΜΟΣ ΑΤΤΙΚΗΣ                                                                      Αρ.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Πρωτ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    </w:t>
      </w:r>
      <w:r w:rsidR="00D829A4">
        <w:rPr>
          <w:rFonts w:eastAsia="Times New Roman" w:cs="Comic Sans MS"/>
          <w:b/>
          <w:sz w:val="24"/>
          <w:szCs w:val="24"/>
          <w:lang w:val="en-US" w:eastAsia="zh-CN"/>
        </w:rPr>
        <w:t>38993</w:t>
      </w:r>
      <w:bookmarkStart w:id="0" w:name="_GoBack"/>
      <w:bookmarkEnd w:id="0"/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16076D" w:rsidRDefault="0016076D">
      <w:pPr>
        <w:keepNext/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16076D">
      <w:p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</w:p>
    <w:p w:rsidR="0016076D" w:rsidRDefault="006C3F57">
      <w:pPr>
        <w:keepNext/>
        <w:numPr>
          <w:ilvl w:val="0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ΠΡΟΣ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ΕΠΙΤΡΟΠΗ ΠΑΡΑΛΑΒΗΣ ΥΠΗΡΕΣΙΩΝ                 </w:t>
      </w:r>
      <w:r>
        <w:rPr>
          <w:rFonts w:eastAsia="Times New Roman" w:cs="Comic Sans MS"/>
          <w:b/>
          <w:lang w:eastAsia="zh-CN"/>
        </w:rPr>
        <w:t xml:space="preserve">   κ. Πρόεδρο Δημοτικού Συμβουλίου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</w:t>
      </w:r>
    </w:p>
    <w:p w:rsidR="0016076D" w:rsidRDefault="006C3F57">
      <w:p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Αρμόδιος : </w:t>
      </w:r>
      <w:r w:rsidR="004C6E8F">
        <w:rPr>
          <w:rFonts w:eastAsia="Times New Roman" w:cs="Comic Sans MS"/>
          <w:b/>
          <w:lang w:eastAsia="zh-CN"/>
        </w:rPr>
        <w:t xml:space="preserve">Χαρά </w:t>
      </w:r>
      <w:proofErr w:type="spellStart"/>
      <w:r w:rsidR="004C6E8F">
        <w:rPr>
          <w:rFonts w:eastAsia="Times New Roman" w:cs="Comic Sans MS"/>
          <w:b/>
          <w:lang w:eastAsia="zh-CN"/>
        </w:rPr>
        <w:t>Βουδούρογλου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</w:t>
      </w:r>
    </w:p>
    <w:p w:rsidR="0016076D" w:rsidRDefault="0016076D">
      <w:pPr>
        <w:spacing w:after="0" w:line="100" w:lineRule="atLeast"/>
        <w:jc w:val="both"/>
      </w:pPr>
    </w:p>
    <w:p w:rsidR="0016076D" w:rsidRDefault="006C3F57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>ΘΕΜΑ           : “Περί έγκρισης πρωτοκόλλων οριστικής παραλ</w:t>
      </w:r>
      <w:r w:rsidR="00B44F2E">
        <w:rPr>
          <w:rFonts w:eastAsia="Calibri"/>
          <w:b/>
          <w:lang w:eastAsia="zh-CN"/>
        </w:rPr>
        <w:t xml:space="preserve">αβής    της Επιτροπής Παραλαβής </w:t>
      </w:r>
      <w:r>
        <w:rPr>
          <w:rFonts w:eastAsia="Calibri"/>
          <w:b/>
          <w:lang w:eastAsia="zh-CN"/>
        </w:rPr>
        <w:t xml:space="preserve">εργασιών </w:t>
      </w:r>
      <w:r w:rsidR="00F24C91">
        <w:rPr>
          <w:rFonts w:eastAsia="Calibri"/>
          <w:b/>
          <w:lang w:eastAsia="zh-CN"/>
        </w:rPr>
        <w:t>«</w:t>
      </w:r>
      <w:r w:rsidR="00B44F2E">
        <w:rPr>
          <w:rFonts w:ascii="Bookman Old Style" w:eastAsia="Calibri" w:hAnsi="Bookman Old Style"/>
          <w:b/>
          <w:i/>
          <w:lang w:eastAsia="zh-CN"/>
        </w:rPr>
        <w:t xml:space="preserve">Δαπάνη </w:t>
      </w:r>
      <w:r w:rsidR="001120BF">
        <w:rPr>
          <w:rFonts w:ascii="Bookman Old Style" w:eastAsia="Calibri" w:hAnsi="Bookman Old Style"/>
          <w:b/>
          <w:i/>
          <w:lang w:eastAsia="zh-CN"/>
        </w:rPr>
        <w:t>ΣΥΝΤΗΡΗΣΗΣ Η/Μ ΕΓΚΑΤΑΣΤΑΣΕΩΝ ΔΙΚΤΥΟΥ ΠΟΛΙΤΙΣΤΙΚΩΝ ΥΠΗΡΕΣΙΩΝ</w:t>
      </w:r>
      <w:r w:rsidR="008A1661" w:rsidRPr="008A1661">
        <w:rPr>
          <w:rFonts w:eastAsia="Calibri"/>
          <w:b/>
          <w:lang w:eastAsia="zh-CN"/>
        </w:rPr>
        <w:t xml:space="preserve">» </w:t>
      </w:r>
      <w:r>
        <w:rPr>
          <w:rFonts w:eastAsia="Calibri"/>
          <w:b/>
          <w:lang w:eastAsia="zh-CN"/>
        </w:rPr>
        <w:t xml:space="preserve">που ορίστηκε με την </w:t>
      </w:r>
      <w:proofErr w:type="spellStart"/>
      <w:r>
        <w:rPr>
          <w:rFonts w:eastAsia="Calibri"/>
          <w:b/>
          <w:lang w:eastAsia="zh-CN"/>
        </w:rPr>
        <w:t>υπ’αριθμ</w:t>
      </w:r>
      <w:proofErr w:type="spellEnd"/>
      <w:r>
        <w:rPr>
          <w:rFonts w:eastAsia="Calibri"/>
          <w:b/>
          <w:lang w:eastAsia="zh-CN"/>
        </w:rPr>
        <w:t xml:space="preserve">. </w:t>
      </w:r>
      <w:r w:rsidR="008A1661">
        <w:rPr>
          <w:rFonts w:eastAsia="Calibri"/>
          <w:b/>
          <w:lang w:eastAsia="zh-CN"/>
        </w:rPr>
        <w:t xml:space="preserve"> 9</w:t>
      </w:r>
      <w:r>
        <w:rPr>
          <w:rFonts w:eastAsia="Calibri"/>
          <w:b/>
          <w:lang w:eastAsia="zh-CN"/>
        </w:rPr>
        <w:t>/201</w:t>
      </w:r>
      <w:r w:rsidR="008A1661">
        <w:rPr>
          <w:rFonts w:eastAsia="Calibri"/>
          <w:b/>
          <w:lang w:eastAsia="zh-CN"/>
        </w:rPr>
        <w:t>8</w:t>
      </w:r>
      <w:r>
        <w:rPr>
          <w:rFonts w:eastAsia="Calibri"/>
          <w:b/>
          <w:lang w:eastAsia="zh-CN"/>
        </w:rPr>
        <w:t xml:space="preserve"> (ΑΔΑ:  6ΕΚΩΩΕΚ-5ΩΦ)  απόφαση Δ.Σ.’’</w:t>
      </w:r>
    </w:p>
    <w:p w:rsidR="0016076D" w:rsidRDefault="006C3F57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16076D" w:rsidRDefault="006C3F57">
      <w:pPr>
        <w:keepNext/>
        <w:widowControl w:val="0"/>
        <w:overflowPunct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ascii="Verdana" w:hAnsi="Verdana" w:cs="Times New Roman"/>
          <w:b/>
          <w:lang w:eastAsia="zh-CN" w:bidi="hi-IN"/>
        </w:rPr>
        <w:t xml:space="preserve">    </w:t>
      </w:r>
      <w:r>
        <w:rPr>
          <w:lang w:eastAsia="zh-CN"/>
        </w:rPr>
        <w:t>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(τμήματος ) υπηρεσιών  ,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lang w:eastAsia="zh-CN"/>
        </w:rPr>
        <w:t>&gt;&gt;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16076D" w:rsidRDefault="006C3F57">
      <w:pPr>
        <w:jc w:val="both"/>
        <w:rPr>
          <w:lang w:eastAsia="zh-CN"/>
        </w:rPr>
      </w:pPr>
      <w:r>
        <w:rPr>
          <w:lang w:eastAsia="zh-CN"/>
        </w:rPr>
        <w:t xml:space="preserve">  ΄΄</w:t>
      </w:r>
      <w:r>
        <w:rPr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rPr>
          <w:lang w:eastAsia="zh-CN"/>
        </w:rPr>
        <w:t>.’’</w:t>
      </w:r>
    </w:p>
    <w:p w:rsidR="0016076D" w:rsidRDefault="006C3F57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10490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843"/>
        <w:gridCol w:w="2977"/>
      </w:tblGrid>
      <w:tr w:rsidR="004C6E8F" w:rsidTr="00B44F2E">
        <w:trPr>
          <w:trHeight w:val="169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B44F2E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</w:t>
            </w:r>
            <w:r w:rsidR="006C3F57">
              <w:rPr>
                <w:b/>
                <w:lang w:eastAsia="zh-CN"/>
              </w:rPr>
              <w:t>ΠΑΡΟΧΗΣ ΥΠΗΡΕΣΙΑΣ</w:t>
            </w:r>
          </w:p>
          <w:p w:rsidR="0016076D" w:rsidRDefault="0016076D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Κ.Α.</w:t>
            </w:r>
          </w:p>
          <w:p w:rsidR="0016076D" w:rsidRDefault="006C3F5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Default="006C3F57">
            <w:pPr>
              <w:rPr>
                <w:b/>
                <w:lang w:eastAsia="zh-CN"/>
              </w:rPr>
            </w:pPr>
            <w:r w:rsidRPr="002B2421">
              <w:rPr>
                <w:lang w:eastAsia="zh-CN"/>
              </w:rPr>
              <w:t xml:space="preserve"> </w:t>
            </w:r>
            <w:r w:rsidRPr="002B2421">
              <w:rPr>
                <w:b/>
                <w:lang w:eastAsia="zh-CN"/>
              </w:rPr>
              <w:t>ΑΡΙΘΜΟΣ ΠΑΡΑΣΤΑΤΙΚΟΥ /</w:t>
            </w:r>
            <w:r w:rsidRPr="002B2421">
              <w:rPr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6076D" w:rsidRDefault="006C3F57">
            <w:pPr>
              <w:pStyle w:val="a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ΑΡΙΘΜΟΣ ,</w:t>
            </w:r>
          </w:p>
          <w:p w:rsidR="0016076D" w:rsidRDefault="006C3F57">
            <w:pPr>
              <w:pStyle w:val="a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ΗΜΕΡΟΜΗΝΙΑ , ΠΟΣΟ  ΑΝΑΘΕΣΗΣ /ΣΥΜΒΑΣΗΣ</w:t>
            </w:r>
          </w:p>
        </w:tc>
      </w:tr>
      <w:tr w:rsidR="004C6E8F" w:rsidTr="00687AD7">
        <w:trPr>
          <w:trHeight w:val="1178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120BF" w:rsidRDefault="008A1661" w:rsidP="001120BF">
            <w:pPr>
              <w:pStyle w:val="a9"/>
              <w:spacing w:line="240" w:lineRule="auto"/>
              <w:jc w:val="both"/>
              <w:rPr>
                <w:rFonts w:ascii="Bookman Old Style" w:eastAsia="Calibri" w:hAnsi="Bookman Old Style"/>
                <w:b/>
                <w:i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t>«</w:t>
            </w:r>
            <w:r w:rsidR="001120BF">
              <w:rPr>
                <w:rFonts w:ascii="Bookman Old Style" w:eastAsia="Calibri" w:hAnsi="Bookman Old Style"/>
                <w:b/>
                <w:i/>
                <w:lang w:eastAsia="zh-CN"/>
              </w:rPr>
              <w:t>Δαπάνη Συντήρησης</w:t>
            </w:r>
          </w:p>
          <w:p w:rsidR="001120BF" w:rsidRDefault="001120BF" w:rsidP="001120BF">
            <w:pPr>
              <w:pStyle w:val="a9"/>
              <w:spacing w:line="240" w:lineRule="auto"/>
              <w:jc w:val="both"/>
              <w:rPr>
                <w:rFonts w:ascii="Bookman Old Style" w:eastAsia="Calibri" w:hAnsi="Bookman Old Style"/>
                <w:b/>
                <w:i/>
                <w:lang w:eastAsia="zh-CN"/>
              </w:rPr>
            </w:pPr>
            <w:r>
              <w:rPr>
                <w:rFonts w:ascii="Bookman Old Style" w:eastAsia="Calibri" w:hAnsi="Bookman Old Style"/>
                <w:b/>
                <w:i/>
                <w:lang w:eastAsia="zh-CN"/>
              </w:rPr>
              <w:t>Η/Μ εγκαταστάσεων</w:t>
            </w:r>
          </w:p>
          <w:p w:rsidR="001120BF" w:rsidRDefault="001120BF" w:rsidP="001120BF">
            <w:pPr>
              <w:pStyle w:val="a9"/>
              <w:spacing w:line="240" w:lineRule="auto"/>
              <w:jc w:val="both"/>
              <w:rPr>
                <w:rFonts w:ascii="Bookman Old Style" w:eastAsia="Calibri" w:hAnsi="Bookman Old Style"/>
                <w:b/>
                <w:i/>
                <w:lang w:eastAsia="zh-CN"/>
              </w:rPr>
            </w:pPr>
            <w:r>
              <w:rPr>
                <w:rFonts w:ascii="Bookman Old Style" w:eastAsia="Calibri" w:hAnsi="Bookman Old Style"/>
                <w:b/>
                <w:i/>
                <w:lang w:eastAsia="zh-CN"/>
              </w:rPr>
              <w:t>Δικτύου</w:t>
            </w:r>
          </w:p>
          <w:p w:rsidR="0016076D" w:rsidRDefault="001120BF" w:rsidP="001120BF">
            <w:pPr>
              <w:pStyle w:val="a9"/>
              <w:spacing w:line="240" w:lineRule="auto"/>
              <w:jc w:val="both"/>
            </w:pPr>
            <w:r>
              <w:rPr>
                <w:rFonts w:ascii="Bookman Old Style" w:eastAsia="Calibri" w:hAnsi="Bookman Old Style"/>
                <w:b/>
                <w:i/>
                <w:lang w:eastAsia="zh-CN"/>
              </w:rPr>
              <w:t>πολιτιστικών υπηρεσιών</w:t>
            </w:r>
            <w:r w:rsidR="008A1661" w:rsidRPr="008A1661">
              <w:rPr>
                <w:rFonts w:eastAsia="Calibri"/>
                <w:b/>
                <w:lang w:eastAsia="zh-C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6076D" w:rsidRPr="004C6E8F" w:rsidRDefault="001120BF" w:rsidP="008A1661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15.6262.0003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687AD7" w:rsidRDefault="00687AD7" w:rsidP="00687AD7">
            <w:pPr>
              <w:keepNext/>
              <w:numPr>
                <w:ilvl w:val="2"/>
                <w:numId w:val="1"/>
              </w:numPr>
              <w:spacing w:after="0" w:line="100" w:lineRule="atLeast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Τ</w:t>
            </w:r>
            <w:r w:rsidR="008A1661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ΠΥ</w:t>
            </w: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 </w:t>
            </w:r>
            <w:r w:rsidR="001120B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451</w:t>
            </w:r>
            <w:r w:rsidR="006C3F57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/</w:t>
            </w:r>
          </w:p>
          <w:p w:rsidR="0016076D" w:rsidRPr="004C6E8F" w:rsidRDefault="001120BF" w:rsidP="00687AD7">
            <w:pPr>
              <w:keepNext/>
              <w:numPr>
                <w:ilvl w:val="2"/>
                <w:numId w:val="1"/>
              </w:numPr>
              <w:spacing w:after="0" w:line="100" w:lineRule="atLeast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165,00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€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87AD7" w:rsidRDefault="00F24C91" w:rsidP="00687AD7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ΑΔΑ:</w:t>
            </w:r>
            <w:r w:rsidR="008A1661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ΨΥΖΥΩΕΚ-ΘΡΩ</w:t>
            </w:r>
          </w:p>
          <w:p w:rsidR="0016076D" w:rsidRPr="004C6E8F" w:rsidRDefault="00687AD7" w:rsidP="001120BF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eastAsia="Times New Roman" w:cs="Comic Sans MS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/</w:t>
            </w:r>
            <w:r w:rsidR="001120B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>982,40</w:t>
            </w:r>
            <w:r w:rsidR="004C6E8F" w:rsidRPr="004C6E8F">
              <w:rPr>
                <w:rFonts w:eastAsia="Times New Roman" w:cs="Comic Sans MS"/>
                <w:b/>
                <w:sz w:val="24"/>
                <w:szCs w:val="24"/>
                <w:lang w:eastAsia="zh-CN"/>
              </w:rPr>
              <w:t xml:space="preserve"> €</w:t>
            </w:r>
          </w:p>
        </w:tc>
      </w:tr>
    </w:tbl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sz w:val="24"/>
          <w:szCs w:val="24"/>
          <w:u w:val="single"/>
          <w:lang w:eastAsia="zh-CN"/>
        </w:rPr>
      </w:pPr>
      <w:r>
        <w:rPr>
          <w:rFonts w:eastAsia="Times New Roman" w:cs="Comic Sans MS"/>
          <w:b/>
          <w:sz w:val="24"/>
          <w:szCs w:val="24"/>
          <w:u w:val="single"/>
          <w:lang w:eastAsia="zh-CN"/>
        </w:rPr>
        <w:t>Συνημμένα :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sz w:val="24"/>
          <w:szCs w:val="24"/>
          <w:lang w:eastAsia="zh-CN"/>
        </w:rPr>
      </w:pPr>
      <w:r>
        <w:rPr>
          <w:rFonts w:eastAsia="Times New Roman" w:cs="Comic Sans MS"/>
          <w:sz w:val="24"/>
          <w:szCs w:val="24"/>
          <w:lang w:eastAsia="zh-CN"/>
        </w:rPr>
        <w:t>-Απλό φωτοαντίγραφο πρωτοκόλλων</w:t>
      </w: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Η ΕΠΙΤΡΟΠΗ ΠΑΡΑΛΑΒΗΣ:</w:t>
      </w:r>
    </w:p>
    <w:p w:rsidR="0016076D" w:rsidRDefault="0016076D">
      <w:pPr>
        <w:keepNext/>
        <w:numPr>
          <w:ilvl w:val="2"/>
          <w:numId w:val="1"/>
        </w:num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16076D" w:rsidRDefault="006C3F57">
      <w:pPr>
        <w:keepNext/>
        <w:numPr>
          <w:ilvl w:val="2"/>
          <w:numId w:val="1"/>
        </w:numPr>
        <w:spacing w:after="0" w:line="100" w:lineRule="atLeast"/>
        <w:jc w:val="right"/>
        <w:rPr>
          <w:rFonts w:ascii="Verdana" w:eastAsia="Times New Roman" w:hAnsi="Verdana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             </w:t>
      </w:r>
      <w:r>
        <w:rPr>
          <w:rFonts w:ascii="Verdana" w:eastAsia="Times New Roman" w:hAnsi="Verdana" w:cs="Comic Sans MS"/>
          <w:b/>
          <w:sz w:val="24"/>
          <w:szCs w:val="24"/>
          <w:lang w:eastAsia="zh-CN"/>
        </w:rPr>
        <w:t xml:space="preserve"> </w:t>
      </w:r>
      <w:r w:rsidR="00ED6BBB">
        <w:rPr>
          <w:rFonts w:ascii="Verdana" w:eastAsia="Times New Roman" w:hAnsi="Verdana" w:cs="Comic Sans MS"/>
          <w:b/>
          <w:sz w:val="24"/>
          <w:szCs w:val="24"/>
          <w:lang w:eastAsia="zh-CN"/>
        </w:rPr>
        <w:t xml:space="preserve">      </w:t>
      </w:r>
      <w:r w:rsidR="00ED6BBB">
        <w:rPr>
          <w:rFonts w:ascii="Verdana" w:eastAsia="Times New Roman" w:hAnsi="Verdana" w:cs="Comic Sans MS"/>
          <w:b/>
          <w:sz w:val="24"/>
          <w:szCs w:val="24"/>
          <w:lang w:eastAsia="zh-CN"/>
        </w:rPr>
        <w:tab/>
      </w:r>
      <w:r w:rsidR="00ED6BBB">
        <w:rPr>
          <w:rFonts w:ascii="Verdana" w:eastAsia="Times New Roman" w:hAnsi="Verdana" w:cs="Comic Sans MS"/>
          <w:b/>
          <w:sz w:val="24"/>
          <w:szCs w:val="24"/>
          <w:lang w:eastAsia="zh-CN"/>
        </w:rPr>
        <w:tab/>
      </w:r>
      <w:r w:rsidR="00ED6BBB">
        <w:rPr>
          <w:rFonts w:ascii="Verdana" w:eastAsia="Times New Roman" w:hAnsi="Verdana" w:cs="Comic Sans MS"/>
          <w:b/>
          <w:sz w:val="24"/>
          <w:szCs w:val="24"/>
          <w:lang w:eastAsia="zh-CN"/>
        </w:rPr>
        <w:tab/>
      </w:r>
      <w:r w:rsidR="00ED6BBB">
        <w:rPr>
          <w:rFonts w:ascii="Verdana" w:eastAsia="Times New Roman" w:hAnsi="Verdana" w:cs="Comic Sans MS"/>
          <w:b/>
          <w:sz w:val="24"/>
          <w:szCs w:val="24"/>
          <w:lang w:eastAsia="zh-CN"/>
        </w:rPr>
        <w:tab/>
        <w:t xml:space="preserve">  </w:t>
      </w:r>
      <w:r w:rsidR="008A1661" w:rsidRPr="008A1661">
        <w:rPr>
          <w:rFonts w:eastAsia="Times New Roman" w:cs="Comic Sans MS"/>
          <w:b/>
          <w:sz w:val="24"/>
          <w:szCs w:val="24"/>
          <w:lang w:eastAsia="zh-CN"/>
        </w:rPr>
        <w:t>ΒΟΥΔΟΥΡΟΓΛΟΥ ΧΑΡΙΚΛΕΙΑ</w:t>
      </w:r>
    </w:p>
    <w:p w:rsidR="0016076D" w:rsidRDefault="0016076D">
      <w:pPr>
        <w:numPr>
          <w:ilvl w:val="2"/>
          <w:numId w:val="1"/>
        </w:numPr>
        <w:spacing w:after="0" w:line="100" w:lineRule="atLeast"/>
        <w:jc w:val="right"/>
      </w:pPr>
    </w:p>
    <w:p w:rsidR="0016076D" w:rsidRPr="008A1661" w:rsidRDefault="008A1661" w:rsidP="008A1661">
      <w:pPr>
        <w:spacing w:after="0" w:line="100" w:lineRule="atLeast"/>
        <w:ind w:left="6480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</w:t>
      </w:r>
      <w:r w:rsidRPr="008A1661">
        <w:rPr>
          <w:rFonts w:eastAsia="Times New Roman" w:cs="Comic Sans MS"/>
          <w:b/>
          <w:sz w:val="24"/>
          <w:szCs w:val="24"/>
          <w:lang w:eastAsia="zh-CN"/>
        </w:rPr>
        <w:t>ΚΕΤΣΕΛΙΔΗΣ ΠΑΥΛΟΣ</w:t>
      </w:r>
    </w:p>
    <w:p w:rsidR="0016076D" w:rsidRPr="008A1661" w:rsidRDefault="0016076D">
      <w:pPr>
        <w:spacing w:after="0" w:line="100" w:lineRule="atLeast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16076D" w:rsidRPr="008A1661" w:rsidRDefault="008A1661" w:rsidP="008A1661">
      <w:pPr>
        <w:spacing w:after="0" w:line="100" w:lineRule="atLeast"/>
        <w:jc w:val="center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</w:t>
      </w:r>
      <w:r>
        <w:rPr>
          <w:rFonts w:eastAsia="Times New Roman" w:cs="Comic Sans MS"/>
          <w:b/>
          <w:sz w:val="24"/>
          <w:szCs w:val="24"/>
          <w:lang w:eastAsia="zh-CN"/>
        </w:rPr>
        <w:tab/>
      </w:r>
      <w:r>
        <w:rPr>
          <w:rFonts w:eastAsia="Times New Roman" w:cs="Comic Sans MS"/>
          <w:b/>
          <w:sz w:val="24"/>
          <w:szCs w:val="24"/>
          <w:lang w:eastAsia="zh-CN"/>
        </w:rPr>
        <w:tab/>
      </w:r>
      <w:r>
        <w:rPr>
          <w:rFonts w:eastAsia="Times New Roman" w:cs="Comic Sans MS"/>
          <w:b/>
          <w:sz w:val="24"/>
          <w:szCs w:val="24"/>
          <w:lang w:eastAsia="zh-CN"/>
        </w:rPr>
        <w:tab/>
      </w:r>
      <w:r>
        <w:rPr>
          <w:rFonts w:eastAsia="Times New Roman" w:cs="Comic Sans MS"/>
          <w:b/>
          <w:sz w:val="24"/>
          <w:szCs w:val="24"/>
          <w:lang w:eastAsia="zh-CN"/>
        </w:rPr>
        <w:tab/>
      </w:r>
      <w:r>
        <w:rPr>
          <w:rFonts w:eastAsia="Times New Roman" w:cs="Comic Sans MS"/>
          <w:b/>
          <w:sz w:val="24"/>
          <w:szCs w:val="24"/>
          <w:lang w:eastAsia="zh-CN"/>
        </w:rPr>
        <w:tab/>
        <w:t xml:space="preserve">                                           ΤΟΥΡΗ ΚΩΝΣΤΑΝΤΙΝΑ</w:t>
      </w:r>
    </w:p>
    <w:sectPr w:rsidR="0016076D" w:rsidRPr="008A1661" w:rsidSect="00B44F2E">
      <w:pgSz w:w="11906" w:h="16838"/>
      <w:pgMar w:top="675" w:right="1274" w:bottom="3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alibri Light">
    <w:charset w:val="A1"/>
    <w:family w:val="roman"/>
    <w:pitch w:val="variable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503"/>
    <w:multiLevelType w:val="multilevel"/>
    <w:tmpl w:val="925EAB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151272"/>
    <w:multiLevelType w:val="multilevel"/>
    <w:tmpl w:val="984ABD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6D"/>
    <w:rsid w:val="001120BF"/>
    <w:rsid w:val="0016076D"/>
    <w:rsid w:val="002B2421"/>
    <w:rsid w:val="004C6E8F"/>
    <w:rsid w:val="005810CF"/>
    <w:rsid w:val="00687AD7"/>
    <w:rsid w:val="006C3F57"/>
    <w:rsid w:val="00874409"/>
    <w:rsid w:val="008A1661"/>
    <w:rsid w:val="00B44F2E"/>
    <w:rsid w:val="00C41F91"/>
    <w:rsid w:val="00D829A4"/>
    <w:rsid w:val="00ED6BBB"/>
    <w:rsid w:val="00F2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4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0"/>
    <w:rPr>
      <w:rFonts w:ascii="Calibri Light" w:hAnsi="Calibri Light"/>
      <w:color w:val="1F4D78"/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ΙΣΙΔΩΡΑ ΚΩΝΣΤΑΝΤΑΡΑ</cp:lastModifiedBy>
  <cp:revision>3</cp:revision>
  <cp:lastPrinted>2018-04-17T11:11:00Z</cp:lastPrinted>
  <dcterms:created xsi:type="dcterms:W3CDTF">2018-05-24T08:07:00Z</dcterms:created>
  <dcterms:modified xsi:type="dcterms:W3CDTF">2018-07-18T07:14:00Z</dcterms:modified>
</cp:coreProperties>
</file>