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1351"/>
        <w:tblW w:w="9918" w:type="dxa"/>
        <w:tblLayout w:type="fixed"/>
        <w:tblLook w:val="00A0" w:firstRow="1" w:lastRow="0" w:firstColumn="1" w:lastColumn="0" w:noHBand="0" w:noVBand="0"/>
      </w:tblPr>
      <w:tblGrid>
        <w:gridCol w:w="1263"/>
        <w:gridCol w:w="3421"/>
        <w:gridCol w:w="5234"/>
      </w:tblGrid>
      <w:tr w:rsidR="00915549" w:rsidTr="00CA2B33">
        <w:trPr>
          <w:trHeight w:val="484"/>
        </w:trPr>
        <w:tc>
          <w:tcPr>
            <w:tcW w:w="4684" w:type="dxa"/>
            <w:gridSpan w:val="2"/>
            <w:hideMark/>
          </w:tcPr>
          <w:p w:rsidR="00915549" w:rsidRDefault="00915549" w:rsidP="00CA2B33">
            <w:pPr>
              <w:keepNext/>
              <w:tabs>
                <w:tab w:val="left" w:pos="3780"/>
              </w:tabs>
              <w:spacing w:after="0" w:line="240" w:lineRule="auto"/>
              <w:outlineLvl w:val="0"/>
              <w:rPr>
                <w:rFonts w:ascii="Times New Roman" w:eastAsia="Calibri" w:hAnsi="Times New Roman"/>
                <w:bCs/>
                <w:sz w:val="24"/>
                <w:szCs w:val="24"/>
                <w:lang w:eastAsia="el-GR"/>
              </w:rPr>
            </w:pPr>
            <w:r>
              <w:rPr>
                <w:rFonts w:ascii="Times New Roman" w:eastAsia="Calibri" w:hAnsi="Times New Roman"/>
                <w:noProof/>
                <w:sz w:val="24"/>
                <w:szCs w:val="24"/>
                <w:lang w:eastAsia="el-GR"/>
              </w:rPr>
              <w:drawing>
                <wp:inline distT="0" distB="0" distL="0" distR="0" wp14:anchorId="466F445F" wp14:editId="359EC435">
                  <wp:extent cx="1019175" cy="9620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5234" w:type="dxa"/>
          </w:tcPr>
          <w:p w:rsidR="00915549" w:rsidRDefault="00915549" w:rsidP="00CA2B33">
            <w:pPr>
              <w:tabs>
                <w:tab w:val="left" w:pos="1151"/>
              </w:tabs>
              <w:spacing w:after="0" w:line="240" w:lineRule="auto"/>
              <w:rPr>
                <w:rFonts w:ascii="Times New Roman" w:eastAsia="Calibri" w:hAnsi="Times New Roman"/>
                <w:sz w:val="24"/>
                <w:szCs w:val="24"/>
                <w:lang w:eastAsia="el-GR"/>
              </w:rPr>
            </w:pPr>
            <w:r>
              <w:rPr>
                <w:rFonts w:ascii="Times New Roman" w:eastAsia="Calibri" w:hAnsi="Times New Roman"/>
                <w:b/>
                <w:sz w:val="24"/>
                <w:szCs w:val="24"/>
                <w:lang w:eastAsia="el-GR"/>
              </w:rPr>
              <w:t>Καλλιθέα</w:t>
            </w:r>
            <w:r>
              <w:rPr>
                <w:rFonts w:ascii="Times New Roman" w:eastAsia="Calibri" w:hAnsi="Times New Roman"/>
                <w:sz w:val="24"/>
                <w:szCs w:val="24"/>
                <w:lang w:eastAsia="el-GR"/>
              </w:rPr>
              <w:t xml:space="preserve">  1</w:t>
            </w:r>
            <w:r w:rsidR="008C7AB6">
              <w:rPr>
                <w:rFonts w:ascii="Times New Roman" w:eastAsia="Calibri" w:hAnsi="Times New Roman"/>
                <w:sz w:val="24"/>
                <w:szCs w:val="24"/>
                <w:lang w:eastAsia="el-GR"/>
              </w:rPr>
              <w:t>6</w:t>
            </w:r>
            <w:r>
              <w:rPr>
                <w:rFonts w:ascii="Times New Roman" w:eastAsia="Calibri" w:hAnsi="Times New Roman"/>
                <w:sz w:val="24"/>
                <w:szCs w:val="24"/>
                <w:lang w:eastAsia="el-GR"/>
              </w:rPr>
              <w:t>/11/2018</w:t>
            </w:r>
          </w:p>
          <w:p w:rsidR="00915549" w:rsidRDefault="00915549" w:rsidP="00CA2B33">
            <w:pPr>
              <w:tabs>
                <w:tab w:val="left" w:pos="1151"/>
              </w:tabs>
              <w:spacing w:after="0" w:line="240" w:lineRule="auto"/>
              <w:rPr>
                <w:rFonts w:ascii="Times New Roman" w:eastAsia="Calibri" w:hAnsi="Times New Roman"/>
                <w:sz w:val="24"/>
                <w:szCs w:val="24"/>
                <w:lang w:eastAsia="el-GR"/>
              </w:rPr>
            </w:pPr>
            <w:proofErr w:type="spellStart"/>
            <w:r>
              <w:rPr>
                <w:rFonts w:ascii="Times New Roman" w:eastAsia="Calibri" w:hAnsi="Times New Roman"/>
                <w:b/>
                <w:sz w:val="24"/>
                <w:szCs w:val="24"/>
                <w:lang w:eastAsia="el-GR"/>
              </w:rPr>
              <w:t>Αρ</w:t>
            </w:r>
            <w:proofErr w:type="spellEnd"/>
            <w:r>
              <w:rPr>
                <w:rFonts w:ascii="Times New Roman" w:eastAsia="Calibri" w:hAnsi="Times New Roman"/>
                <w:b/>
                <w:sz w:val="24"/>
                <w:szCs w:val="24"/>
                <w:lang w:eastAsia="el-GR"/>
              </w:rPr>
              <w:t>.</w:t>
            </w:r>
            <w:r w:rsidR="00667365">
              <w:rPr>
                <w:rFonts w:ascii="Times New Roman" w:eastAsia="Calibri" w:hAnsi="Times New Roman"/>
                <w:b/>
                <w:sz w:val="24"/>
                <w:szCs w:val="24"/>
                <w:lang w:eastAsia="el-GR"/>
              </w:rPr>
              <w:t xml:space="preserve"> </w:t>
            </w:r>
            <w:proofErr w:type="spellStart"/>
            <w:r>
              <w:rPr>
                <w:rFonts w:ascii="Times New Roman" w:eastAsia="Calibri" w:hAnsi="Times New Roman"/>
                <w:b/>
                <w:sz w:val="24"/>
                <w:szCs w:val="24"/>
                <w:lang w:eastAsia="el-GR"/>
              </w:rPr>
              <w:t>πρωτ</w:t>
            </w:r>
            <w:proofErr w:type="spellEnd"/>
            <w:r>
              <w:rPr>
                <w:rFonts w:ascii="Times New Roman" w:eastAsia="Calibri" w:hAnsi="Times New Roman"/>
                <w:sz w:val="24"/>
                <w:szCs w:val="24"/>
                <w:lang w:eastAsia="el-GR"/>
              </w:rPr>
              <w:t xml:space="preserve">: </w:t>
            </w:r>
            <w:bookmarkStart w:id="0" w:name="_GoBack"/>
            <w:r w:rsidR="00667365" w:rsidRPr="00667365">
              <w:rPr>
                <w:rFonts w:ascii="Times New Roman" w:eastAsia="Calibri" w:hAnsi="Times New Roman"/>
                <w:b/>
                <w:sz w:val="24"/>
                <w:szCs w:val="24"/>
                <w:lang w:eastAsia="el-GR"/>
              </w:rPr>
              <w:t>63795</w:t>
            </w:r>
            <w:bookmarkEnd w:id="0"/>
          </w:p>
          <w:p w:rsidR="00915549" w:rsidRDefault="00915549" w:rsidP="00CA2B33">
            <w:pPr>
              <w:keepNext/>
              <w:tabs>
                <w:tab w:val="left" w:pos="3780"/>
              </w:tabs>
              <w:spacing w:after="0" w:line="240" w:lineRule="auto"/>
              <w:ind w:left="5760" w:firstLine="720"/>
              <w:outlineLvl w:val="0"/>
              <w:rPr>
                <w:rFonts w:ascii="Times New Roman" w:eastAsia="Calibri" w:hAnsi="Times New Roman"/>
                <w:bCs/>
                <w:sz w:val="24"/>
                <w:szCs w:val="24"/>
                <w:lang w:eastAsia="el-GR"/>
              </w:rPr>
            </w:pPr>
          </w:p>
        </w:tc>
      </w:tr>
      <w:tr w:rsidR="00915549" w:rsidTr="00CA2B33">
        <w:trPr>
          <w:trHeight w:val="423"/>
        </w:trPr>
        <w:tc>
          <w:tcPr>
            <w:tcW w:w="4684" w:type="dxa"/>
            <w:gridSpan w:val="2"/>
            <w:hideMark/>
          </w:tcPr>
          <w:p w:rsidR="00915549" w:rsidRDefault="00915549" w:rsidP="00CA2B33">
            <w:pPr>
              <w:spacing w:after="0" w:line="240" w:lineRule="auto"/>
              <w:rPr>
                <w:rFonts w:ascii="Times New Roman" w:eastAsia="Calibri" w:hAnsi="Times New Roman"/>
                <w:b/>
                <w:sz w:val="24"/>
                <w:szCs w:val="24"/>
                <w:lang w:eastAsia="el-GR"/>
              </w:rPr>
            </w:pPr>
            <w:r>
              <w:rPr>
                <w:rFonts w:ascii="Times New Roman" w:eastAsia="Calibri" w:hAnsi="Times New Roman"/>
                <w:b/>
                <w:sz w:val="24"/>
                <w:szCs w:val="24"/>
                <w:lang w:eastAsia="el-GR"/>
              </w:rPr>
              <w:t>ΕΛΛΗΝΙΚΗ ΔΗΜΟΚΡΑΤΙΑ</w:t>
            </w:r>
          </w:p>
          <w:p w:rsidR="00915549" w:rsidRDefault="00915549" w:rsidP="00CA2B33">
            <w:pPr>
              <w:spacing w:after="0" w:line="240" w:lineRule="auto"/>
              <w:rPr>
                <w:rFonts w:ascii="Times New Roman" w:eastAsia="Calibri" w:hAnsi="Times New Roman"/>
                <w:b/>
                <w:sz w:val="24"/>
                <w:szCs w:val="24"/>
                <w:lang w:eastAsia="el-GR"/>
              </w:rPr>
            </w:pPr>
            <w:r>
              <w:rPr>
                <w:rFonts w:ascii="Times New Roman" w:eastAsia="Calibri" w:hAnsi="Times New Roman"/>
                <w:b/>
                <w:sz w:val="24"/>
                <w:szCs w:val="24"/>
                <w:lang w:eastAsia="el-GR"/>
              </w:rPr>
              <w:t>ΝΟΜΟΣ ΑΤΤΙΚΗΣ</w:t>
            </w:r>
          </w:p>
          <w:p w:rsidR="00915549" w:rsidRDefault="00915549" w:rsidP="00CA2B33">
            <w:pPr>
              <w:spacing w:after="0" w:line="240" w:lineRule="auto"/>
              <w:rPr>
                <w:rFonts w:ascii="Times New Roman" w:eastAsia="Calibri" w:hAnsi="Times New Roman"/>
                <w:b/>
                <w:sz w:val="24"/>
                <w:szCs w:val="24"/>
                <w:lang w:eastAsia="el-GR"/>
              </w:rPr>
            </w:pPr>
            <w:r>
              <w:rPr>
                <w:rFonts w:ascii="Times New Roman" w:eastAsia="Calibri" w:hAnsi="Times New Roman"/>
                <w:b/>
                <w:sz w:val="24"/>
                <w:szCs w:val="24"/>
                <w:lang w:eastAsia="el-GR"/>
              </w:rPr>
              <w:t>ΔΗΜΟΣ ΚΑΛΛΙΘΕΑΣ</w:t>
            </w:r>
          </w:p>
          <w:p w:rsidR="00915549" w:rsidRDefault="00915549" w:rsidP="00CA2B33">
            <w:pPr>
              <w:spacing w:after="0" w:line="240" w:lineRule="auto"/>
              <w:rPr>
                <w:rFonts w:ascii="Times New Roman" w:eastAsia="Calibri" w:hAnsi="Times New Roman"/>
                <w:b/>
                <w:sz w:val="24"/>
                <w:szCs w:val="24"/>
                <w:u w:val="single"/>
                <w:lang w:eastAsia="el-GR"/>
              </w:rPr>
            </w:pPr>
            <w:r>
              <w:rPr>
                <w:rFonts w:ascii="Times New Roman" w:eastAsia="Calibri" w:hAnsi="Times New Roman"/>
                <w:b/>
                <w:sz w:val="24"/>
                <w:szCs w:val="24"/>
                <w:u w:val="single"/>
                <w:lang w:eastAsia="el-GR"/>
              </w:rPr>
              <w:t>ΓΡΑΦΕΙΟ ΑΝΤΙΔΗΜΑΡΧΟΥ ΠΟΛΙΤΙΣΜΟΥ, ΠΑΙΔΕΙΑΣ ΚΑΙ ΤΟΠΙΚΗΣ ΑΝΑΠΤΥΞΗΣ</w:t>
            </w:r>
          </w:p>
        </w:tc>
        <w:tc>
          <w:tcPr>
            <w:tcW w:w="5234" w:type="dxa"/>
          </w:tcPr>
          <w:p w:rsidR="00915549" w:rsidRDefault="00915549" w:rsidP="00CA2B33">
            <w:pPr>
              <w:tabs>
                <w:tab w:val="left" w:pos="1151"/>
              </w:tabs>
              <w:spacing w:after="0" w:line="240" w:lineRule="auto"/>
              <w:rPr>
                <w:rFonts w:ascii="Times New Roman" w:eastAsia="Calibri" w:hAnsi="Times New Roman"/>
                <w:b/>
                <w:sz w:val="24"/>
                <w:szCs w:val="24"/>
                <w:u w:val="single"/>
                <w:lang w:eastAsia="el-GR"/>
              </w:rPr>
            </w:pPr>
            <w:r>
              <w:rPr>
                <w:rFonts w:ascii="Times New Roman" w:eastAsia="Calibri" w:hAnsi="Times New Roman"/>
                <w:b/>
                <w:sz w:val="24"/>
                <w:szCs w:val="24"/>
                <w:u w:val="single"/>
                <w:lang w:eastAsia="el-GR"/>
              </w:rPr>
              <w:t>ΠΡΟΣ</w:t>
            </w:r>
          </w:p>
          <w:p w:rsidR="00915549" w:rsidRDefault="00915549" w:rsidP="00CA2B33">
            <w:pPr>
              <w:tabs>
                <w:tab w:val="left" w:pos="1151"/>
              </w:tabs>
              <w:spacing w:after="0" w:line="240" w:lineRule="auto"/>
              <w:rPr>
                <w:rFonts w:ascii="Times New Roman" w:hAnsi="Times New Roman" w:cs="Times New Roman"/>
                <w:b/>
                <w:bCs/>
              </w:rPr>
            </w:pPr>
          </w:p>
          <w:p w:rsidR="00915549" w:rsidRDefault="00915549" w:rsidP="00CA2B33">
            <w:pPr>
              <w:tabs>
                <w:tab w:val="left" w:pos="1151"/>
              </w:tabs>
              <w:spacing w:after="0" w:line="240" w:lineRule="auto"/>
              <w:rPr>
                <w:rFonts w:ascii="Times New Roman" w:eastAsia="Calibri" w:hAnsi="Times New Roman"/>
                <w:b/>
                <w:sz w:val="24"/>
                <w:szCs w:val="24"/>
                <w:lang w:eastAsia="el-GR"/>
              </w:rPr>
            </w:pPr>
            <w:r w:rsidRPr="000F158D">
              <w:rPr>
                <w:rFonts w:ascii="Times New Roman" w:hAnsi="Times New Roman" w:cs="Times New Roman"/>
                <w:b/>
                <w:bCs/>
              </w:rPr>
              <w:t>τον  κ. Πρόεδρο του  Δημοτικού  Συμβουλίου</w:t>
            </w:r>
          </w:p>
        </w:tc>
      </w:tr>
      <w:tr w:rsidR="00915549" w:rsidTr="00CA2B33">
        <w:trPr>
          <w:trHeight w:val="930"/>
        </w:trPr>
        <w:tc>
          <w:tcPr>
            <w:tcW w:w="1263" w:type="dxa"/>
            <w:hideMark/>
          </w:tcPr>
          <w:p w:rsidR="00915549" w:rsidRDefault="00915549" w:rsidP="00CA2B33">
            <w:pPr>
              <w:spacing w:after="0" w:line="240" w:lineRule="auto"/>
              <w:rPr>
                <w:rFonts w:ascii="Times New Roman" w:eastAsia="Calibri" w:hAnsi="Times New Roman"/>
                <w:sz w:val="24"/>
                <w:szCs w:val="24"/>
                <w:lang w:eastAsia="el-GR"/>
              </w:rPr>
            </w:pPr>
            <w:r>
              <w:rPr>
                <w:rFonts w:ascii="Times New Roman" w:eastAsia="Calibri" w:hAnsi="Times New Roman"/>
                <w:sz w:val="24"/>
                <w:szCs w:val="24"/>
                <w:lang w:eastAsia="el-GR"/>
              </w:rPr>
              <w:t>Διεύθυνση</w:t>
            </w:r>
          </w:p>
          <w:p w:rsidR="00915549" w:rsidRDefault="00915549" w:rsidP="00CA2B33">
            <w:pPr>
              <w:spacing w:after="0" w:line="240" w:lineRule="auto"/>
              <w:rPr>
                <w:rFonts w:ascii="Times New Roman" w:eastAsia="Calibri" w:hAnsi="Times New Roman"/>
                <w:sz w:val="24"/>
                <w:szCs w:val="24"/>
                <w:lang w:eastAsia="el-GR"/>
              </w:rPr>
            </w:pPr>
            <w:proofErr w:type="spellStart"/>
            <w:r>
              <w:rPr>
                <w:rFonts w:ascii="Times New Roman" w:eastAsia="Calibri" w:hAnsi="Times New Roman"/>
                <w:sz w:val="24"/>
                <w:szCs w:val="24"/>
                <w:lang w:eastAsia="el-GR"/>
              </w:rPr>
              <w:t>Τηλ</w:t>
            </w:r>
            <w:proofErr w:type="spellEnd"/>
            <w:r>
              <w:rPr>
                <w:rFonts w:ascii="Times New Roman" w:eastAsia="Calibri" w:hAnsi="Times New Roman"/>
                <w:sz w:val="24"/>
                <w:szCs w:val="24"/>
                <w:lang w:eastAsia="el-GR"/>
              </w:rPr>
              <w:t>.</w:t>
            </w:r>
          </w:p>
          <w:p w:rsidR="00915549" w:rsidRDefault="00915549" w:rsidP="00CA2B33">
            <w:pPr>
              <w:spacing w:after="0" w:line="240" w:lineRule="auto"/>
              <w:rPr>
                <w:rFonts w:ascii="Times New Roman" w:eastAsia="Calibri" w:hAnsi="Times New Roman"/>
                <w:sz w:val="24"/>
                <w:szCs w:val="24"/>
                <w:lang w:eastAsia="el-GR"/>
              </w:rPr>
            </w:pPr>
            <w:r>
              <w:rPr>
                <w:rFonts w:ascii="Times New Roman" w:eastAsia="Calibri" w:hAnsi="Times New Roman"/>
                <w:sz w:val="24"/>
                <w:szCs w:val="24"/>
                <w:lang w:val="en-US" w:eastAsia="el-GR"/>
              </w:rPr>
              <w:t>Email</w:t>
            </w:r>
          </w:p>
        </w:tc>
        <w:tc>
          <w:tcPr>
            <w:tcW w:w="3421" w:type="dxa"/>
          </w:tcPr>
          <w:p w:rsidR="00915549" w:rsidRDefault="00915549" w:rsidP="00CA2B33">
            <w:pPr>
              <w:spacing w:after="0" w:line="240" w:lineRule="auto"/>
              <w:rPr>
                <w:rFonts w:ascii="Times New Roman" w:eastAsia="Calibri" w:hAnsi="Times New Roman"/>
                <w:sz w:val="24"/>
                <w:szCs w:val="24"/>
                <w:lang w:eastAsia="el-GR"/>
              </w:rPr>
            </w:pPr>
            <w:r>
              <w:rPr>
                <w:rFonts w:ascii="Times New Roman" w:eastAsia="Calibri" w:hAnsi="Times New Roman"/>
                <w:sz w:val="24"/>
                <w:szCs w:val="24"/>
                <w:lang w:eastAsia="el-GR"/>
              </w:rPr>
              <w:t xml:space="preserve">: </w:t>
            </w:r>
            <w:proofErr w:type="spellStart"/>
            <w:r>
              <w:rPr>
                <w:rFonts w:ascii="Times New Roman" w:eastAsia="Calibri" w:hAnsi="Times New Roman"/>
                <w:sz w:val="24"/>
                <w:szCs w:val="24"/>
                <w:lang w:eastAsia="el-GR"/>
              </w:rPr>
              <w:t>Μαντζαγριωτάκη</w:t>
            </w:r>
            <w:proofErr w:type="spellEnd"/>
            <w:r>
              <w:rPr>
                <w:rFonts w:ascii="Times New Roman" w:eastAsia="Calibri" w:hAnsi="Times New Roman"/>
                <w:sz w:val="24"/>
                <w:szCs w:val="24"/>
                <w:lang w:eastAsia="el-GR"/>
              </w:rPr>
              <w:t xml:space="preserve"> 76,    17676</w:t>
            </w:r>
          </w:p>
          <w:p w:rsidR="00915549" w:rsidRDefault="00915549" w:rsidP="00CA2B33">
            <w:pPr>
              <w:spacing w:after="0" w:line="240" w:lineRule="auto"/>
              <w:rPr>
                <w:rFonts w:ascii="Times New Roman" w:eastAsia="Calibri" w:hAnsi="Times New Roman"/>
                <w:sz w:val="24"/>
                <w:szCs w:val="24"/>
                <w:lang w:eastAsia="el-GR"/>
              </w:rPr>
            </w:pPr>
            <w:r>
              <w:rPr>
                <w:rFonts w:ascii="Times New Roman" w:eastAsia="Calibri" w:hAnsi="Times New Roman"/>
                <w:sz w:val="24"/>
                <w:szCs w:val="24"/>
                <w:lang w:eastAsia="el-GR"/>
              </w:rPr>
              <w:t>: 2132070318</w:t>
            </w:r>
          </w:p>
          <w:p w:rsidR="00915549" w:rsidRDefault="00915549" w:rsidP="00CA2B33">
            <w:pPr>
              <w:spacing w:after="0" w:line="240" w:lineRule="auto"/>
              <w:rPr>
                <w:rFonts w:ascii="Times New Roman" w:eastAsia="Calibri" w:hAnsi="Times New Roman"/>
                <w:sz w:val="24"/>
                <w:szCs w:val="24"/>
                <w:lang w:eastAsia="el-GR"/>
              </w:rPr>
            </w:pPr>
            <w:r>
              <w:rPr>
                <w:rFonts w:ascii="Times New Roman" w:eastAsia="Calibri" w:hAnsi="Times New Roman"/>
                <w:sz w:val="24"/>
                <w:szCs w:val="24"/>
                <w:lang w:eastAsia="el-GR"/>
              </w:rPr>
              <w:t xml:space="preserve">: </w:t>
            </w:r>
            <w:r>
              <w:rPr>
                <w:rFonts w:ascii="Times New Roman" w:eastAsia="Calibri" w:hAnsi="Times New Roman"/>
                <w:sz w:val="24"/>
                <w:szCs w:val="24"/>
                <w:lang w:val="en-US" w:eastAsia="el-GR"/>
              </w:rPr>
              <w:t>mkostakis.gr</w:t>
            </w:r>
            <w:r>
              <w:rPr>
                <w:rFonts w:ascii="Times New Roman" w:eastAsia="Calibri" w:hAnsi="Times New Roman"/>
                <w:sz w:val="24"/>
                <w:szCs w:val="24"/>
                <w:lang w:eastAsia="el-GR"/>
              </w:rPr>
              <w:t>@</w:t>
            </w:r>
            <w:proofErr w:type="spellStart"/>
            <w:r>
              <w:rPr>
                <w:rFonts w:ascii="Times New Roman" w:eastAsia="Calibri" w:hAnsi="Times New Roman"/>
                <w:sz w:val="24"/>
                <w:szCs w:val="24"/>
                <w:lang w:val="en-US" w:eastAsia="el-GR"/>
              </w:rPr>
              <w:t>gmail</w:t>
            </w:r>
            <w:proofErr w:type="spellEnd"/>
            <w:r>
              <w:rPr>
                <w:rFonts w:ascii="Times New Roman" w:eastAsia="Calibri" w:hAnsi="Times New Roman"/>
                <w:sz w:val="24"/>
                <w:szCs w:val="24"/>
                <w:lang w:eastAsia="el-GR"/>
              </w:rPr>
              <w:t>.</w:t>
            </w:r>
            <w:r>
              <w:rPr>
                <w:rFonts w:ascii="Times New Roman" w:eastAsia="Calibri" w:hAnsi="Times New Roman"/>
                <w:sz w:val="24"/>
                <w:szCs w:val="24"/>
                <w:lang w:val="en-US" w:eastAsia="el-GR"/>
              </w:rPr>
              <w:t>com</w:t>
            </w:r>
          </w:p>
          <w:p w:rsidR="00915549" w:rsidRDefault="00915549" w:rsidP="00CA2B33">
            <w:pPr>
              <w:spacing w:after="0" w:line="240" w:lineRule="auto"/>
              <w:rPr>
                <w:rFonts w:ascii="Times New Roman" w:eastAsia="Calibri" w:hAnsi="Times New Roman"/>
                <w:sz w:val="24"/>
                <w:szCs w:val="24"/>
                <w:lang w:eastAsia="el-GR"/>
              </w:rPr>
            </w:pPr>
          </w:p>
        </w:tc>
        <w:tc>
          <w:tcPr>
            <w:tcW w:w="5234" w:type="dxa"/>
          </w:tcPr>
          <w:p w:rsidR="00915549" w:rsidRDefault="00915549" w:rsidP="00CA2B33">
            <w:pPr>
              <w:spacing w:after="0" w:line="240" w:lineRule="auto"/>
              <w:rPr>
                <w:rFonts w:ascii="Times New Roman" w:eastAsia="Calibri" w:hAnsi="Times New Roman"/>
                <w:sz w:val="24"/>
                <w:szCs w:val="24"/>
                <w:u w:val="single"/>
                <w:lang w:eastAsia="el-GR"/>
              </w:rPr>
            </w:pPr>
            <w:r>
              <w:rPr>
                <w:rFonts w:ascii="Times New Roman" w:eastAsia="Calibri" w:hAnsi="Times New Roman"/>
                <w:b/>
                <w:sz w:val="24"/>
                <w:szCs w:val="24"/>
                <w:lang w:val="en-US" w:eastAsia="el-GR"/>
              </w:rPr>
              <w:t xml:space="preserve">      </w:t>
            </w:r>
          </w:p>
          <w:p w:rsidR="00915549" w:rsidRDefault="00915549" w:rsidP="00CA2B33">
            <w:pPr>
              <w:spacing w:after="0" w:line="240" w:lineRule="auto"/>
              <w:rPr>
                <w:rFonts w:ascii="Times New Roman" w:eastAsia="Calibri" w:hAnsi="Times New Roman"/>
                <w:b/>
                <w:sz w:val="24"/>
                <w:szCs w:val="24"/>
                <w:u w:val="single"/>
                <w:lang w:eastAsia="el-GR"/>
              </w:rPr>
            </w:pPr>
            <w:r>
              <w:rPr>
                <w:rFonts w:ascii="Times New Roman" w:eastAsia="Calibri" w:hAnsi="Times New Roman"/>
                <w:sz w:val="24"/>
                <w:szCs w:val="24"/>
                <w:lang w:eastAsia="el-GR"/>
              </w:rPr>
              <w:t xml:space="preserve">                      </w:t>
            </w:r>
          </w:p>
          <w:p w:rsidR="00915549" w:rsidRDefault="00915549" w:rsidP="00CA2B33">
            <w:pPr>
              <w:spacing w:after="0" w:line="240" w:lineRule="auto"/>
              <w:rPr>
                <w:rFonts w:ascii="Times New Roman" w:eastAsia="Calibri" w:hAnsi="Times New Roman"/>
                <w:b/>
                <w:sz w:val="24"/>
                <w:szCs w:val="24"/>
                <w:lang w:eastAsia="el-GR"/>
              </w:rPr>
            </w:pPr>
            <w:r>
              <w:rPr>
                <w:rFonts w:ascii="Times New Roman" w:eastAsia="Calibri" w:hAnsi="Times New Roman"/>
                <w:sz w:val="24"/>
                <w:szCs w:val="24"/>
                <w:lang w:eastAsia="el-GR"/>
              </w:rPr>
              <w:t xml:space="preserve">                </w:t>
            </w:r>
          </w:p>
          <w:p w:rsidR="00915549" w:rsidRDefault="00915549" w:rsidP="00CA2B33">
            <w:pPr>
              <w:spacing w:after="0" w:line="240" w:lineRule="auto"/>
              <w:ind w:left="2220"/>
              <w:contextualSpacing/>
              <w:rPr>
                <w:rFonts w:ascii="Times New Roman" w:eastAsia="Calibri" w:hAnsi="Times New Roman"/>
                <w:b/>
                <w:sz w:val="24"/>
                <w:szCs w:val="24"/>
                <w:lang w:eastAsia="el-GR"/>
              </w:rPr>
            </w:pPr>
          </w:p>
        </w:tc>
      </w:tr>
    </w:tbl>
    <w:p w:rsidR="00075F83" w:rsidRDefault="00075F83" w:rsidP="00075F83">
      <w:pPr>
        <w:ind w:right="-420"/>
        <w:rPr>
          <w:rFonts w:ascii="Times New Roman" w:hAnsi="Times New Roman" w:cs="Times New Roman"/>
          <w:b/>
          <w:bCs/>
        </w:rPr>
      </w:pPr>
      <w:r>
        <w:rPr>
          <w:rFonts w:ascii="Times New Roman" w:hAnsi="Times New Roman" w:cs="Times New Roman"/>
          <w:b/>
          <w:bCs/>
        </w:rPr>
        <w:t xml:space="preserve">                                              </w:t>
      </w:r>
    </w:p>
    <w:p w:rsidR="000F2F12" w:rsidRDefault="00075F83" w:rsidP="00075F83">
      <w:pPr>
        <w:pStyle w:val="1"/>
        <w:numPr>
          <w:ilvl w:val="0"/>
          <w:numId w:val="0"/>
        </w:numPr>
        <w:tabs>
          <w:tab w:val="left" w:pos="720"/>
        </w:tabs>
        <w:rPr>
          <w:rFonts w:ascii="Times New Roman" w:hAnsi="Times New Roman" w:cs="Times New Roman"/>
          <w:bCs/>
          <w:szCs w:val="22"/>
        </w:rPr>
      </w:pPr>
      <w:r>
        <w:rPr>
          <w:rFonts w:ascii="Times New Roman" w:hAnsi="Times New Roman" w:cs="Times New Roman"/>
          <w:bCs/>
          <w:szCs w:val="22"/>
        </w:rPr>
        <w:t xml:space="preserve">  </w:t>
      </w:r>
      <w:r>
        <w:rPr>
          <w:rFonts w:ascii="Times New Roman" w:hAnsi="Times New Roman" w:cs="Times New Roman"/>
          <w:bCs/>
          <w:szCs w:val="22"/>
          <w:u w:val="single"/>
        </w:rPr>
        <w:t>ΘΕΜΑ</w:t>
      </w:r>
      <w:r w:rsidR="00915549">
        <w:rPr>
          <w:rFonts w:ascii="Times New Roman" w:hAnsi="Times New Roman" w:cs="Times New Roman"/>
          <w:bCs/>
          <w:szCs w:val="22"/>
        </w:rPr>
        <w:t xml:space="preserve"> </w:t>
      </w:r>
      <w:r>
        <w:rPr>
          <w:rFonts w:ascii="Times New Roman" w:hAnsi="Times New Roman" w:cs="Times New Roman"/>
          <w:bCs/>
          <w:szCs w:val="22"/>
        </w:rPr>
        <w:t xml:space="preserve">: “Περί έγκρισης πραγματοποίησης  επιχορήγησης ποσού </w:t>
      </w:r>
      <w:r w:rsidR="00855D75">
        <w:rPr>
          <w:rFonts w:ascii="Times New Roman" w:hAnsi="Times New Roman" w:cs="Times New Roman"/>
          <w:bCs/>
          <w:szCs w:val="22"/>
        </w:rPr>
        <w:t>3.000 € (ευρώ)</w:t>
      </w:r>
      <w:r w:rsidR="000F2F12">
        <w:rPr>
          <w:rFonts w:ascii="Times New Roman" w:hAnsi="Times New Roman" w:cs="Times New Roman"/>
          <w:bCs/>
          <w:szCs w:val="22"/>
        </w:rPr>
        <w:t xml:space="preserve"> στο αθλητικό </w:t>
      </w:r>
    </w:p>
    <w:p w:rsidR="00075F83" w:rsidRDefault="000F2F12" w:rsidP="00075F83">
      <w:pPr>
        <w:pStyle w:val="1"/>
        <w:numPr>
          <w:ilvl w:val="0"/>
          <w:numId w:val="0"/>
        </w:numPr>
        <w:tabs>
          <w:tab w:val="left" w:pos="720"/>
        </w:tabs>
        <w:rPr>
          <w:rFonts w:ascii="Times New Roman" w:hAnsi="Times New Roman" w:cs="Times New Roman"/>
          <w:bCs/>
          <w:szCs w:val="22"/>
        </w:rPr>
      </w:pPr>
      <w:r>
        <w:rPr>
          <w:rFonts w:ascii="Times New Roman" w:hAnsi="Times New Roman" w:cs="Times New Roman"/>
          <w:bCs/>
          <w:szCs w:val="22"/>
        </w:rPr>
        <w:tab/>
        <w:t xml:space="preserve">     σωματείο </w:t>
      </w:r>
      <w:r w:rsidR="00855D75">
        <w:rPr>
          <w:rFonts w:ascii="Times New Roman" w:hAnsi="Times New Roman" w:cs="Times New Roman"/>
          <w:bCs/>
          <w:szCs w:val="22"/>
        </w:rPr>
        <w:t>«</w:t>
      </w:r>
      <w:r>
        <w:rPr>
          <w:rFonts w:ascii="Times New Roman" w:hAnsi="Times New Roman" w:cs="Times New Roman"/>
          <w:bCs/>
          <w:szCs w:val="22"/>
        </w:rPr>
        <w:t>ΠΟΚ ΕΣΠΕΡΟΣ»</w:t>
      </w:r>
      <w:r w:rsidR="00855D75">
        <w:rPr>
          <w:rFonts w:ascii="Times New Roman" w:hAnsi="Times New Roman" w:cs="Times New Roman"/>
          <w:bCs/>
          <w:szCs w:val="22"/>
        </w:rPr>
        <w:t xml:space="preserve"> προ</w:t>
      </w:r>
      <w:r w:rsidR="00075F83">
        <w:rPr>
          <w:rFonts w:ascii="Times New Roman" w:hAnsi="Times New Roman" w:cs="Times New Roman"/>
          <w:bCs/>
          <w:szCs w:val="22"/>
        </w:rPr>
        <w:t>ς εξειδίκευση πιστώσεων''</w:t>
      </w:r>
    </w:p>
    <w:p w:rsidR="00075F83" w:rsidRDefault="00075F83" w:rsidP="00075F83">
      <w:pPr>
        <w:ind w:right="380"/>
        <w:rPr>
          <w:rFonts w:ascii="Times New Roman" w:hAnsi="Times New Roman" w:cs="Times New Roman"/>
          <w:b/>
        </w:rPr>
      </w:pPr>
    </w:p>
    <w:p w:rsidR="00075F83" w:rsidRDefault="00075F83" w:rsidP="00075F83">
      <w:pPr>
        <w:autoSpaceDE w:val="0"/>
        <w:autoSpaceDN w:val="0"/>
        <w:adjustRightInd w:val="0"/>
        <w:spacing w:after="0" w:line="240" w:lineRule="auto"/>
        <w:rPr>
          <w:rFonts w:ascii="Times New Roman" w:hAnsi="Times New Roman" w:cs="Times New Roman"/>
          <w:b/>
        </w:rPr>
      </w:pPr>
      <w:r>
        <w:rPr>
          <w:rFonts w:ascii="Times New Roman" w:eastAsia="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b/>
        </w:rPr>
        <w:t>Εχοντας</w:t>
      </w:r>
      <w:proofErr w:type="spellEnd"/>
      <w:r>
        <w:rPr>
          <w:rFonts w:ascii="Times New Roman" w:hAnsi="Times New Roman" w:cs="Times New Roman"/>
          <w:b/>
        </w:rPr>
        <w:t xml:space="preserve"> υπόψη:</w:t>
      </w:r>
    </w:p>
    <w:p w:rsidR="00075F83" w:rsidRDefault="00075F83" w:rsidP="00075F8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Τις διατάξεις:</w:t>
      </w:r>
    </w:p>
    <w:p w:rsidR="00075F83" w:rsidRDefault="00075F83" w:rsidP="00075F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α) Του άρθρου 158 του Ν. 3463/2006 (Φ.Ε.Κ. 114 Α΄) «Κύρωση του Κώδικα Δήμων και Κοινοτήτων».</w:t>
      </w:r>
    </w:p>
    <w:p w:rsidR="00075F83" w:rsidRDefault="00075F83" w:rsidP="00075F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β) Του άρθρου 16 του Ν. 4305/2014 «Ενίσχυση της διαφάνειας στις δαπάνες επιχορηγούμενων φορέων».</w:t>
      </w:r>
    </w:p>
    <w:p w:rsidR="00075F83" w:rsidRDefault="00075F83" w:rsidP="00075F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γ) Την παρ. 1 του άρθρου 202 του Ν. 3463/2006 (Φ.Ε.Κ 144 Α΄) όπως αντικαταστάθηκε από το άρθρο 38 του Ν. 4257/2014 που ορίζεται ότι: </w:t>
      </w:r>
    </w:p>
    <w:p w:rsidR="00075F83" w:rsidRDefault="00075F83" w:rsidP="00075F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«Α. Με απόφαση του δημοτικού συμβουλίου είναι δυνατή η παροχή χρηματικών επιχορηγήσεων:</w:t>
      </w:r>
    </w:p>
    <w:p w:rsidR="00075F83" w:rsidRDefault="00075F83" w:rsidP="00075F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σε νομικά   πρόσωπα δημοσίου δικαίου, </w:t>
      </w:r>
      <w:r>
        <w:rPr>
          <w:rFonts w:ascii="Times New Roman" w:hAnsi="Times New Roman" w:cs="Times New Roman"/>
          <w:b/>
        </w:rPr>
        <w:t>περιλαμβανομένων  και  των  εκκλησιαστικών</w:t>
      </w:r>
      <w:r>
        <w:rPr>
          <w:rFonts w:ascii="Times New Roman" w:hAnsi="Times New Roman" w:cs="Times New Roman"/>
        </w:rPr>
        <w:t xml:space="preserve">, καθώς  και  σε αθλητικούς και πολιτιστικούς συλλόγους, που έχουν την έδρα τους εντός των διοικητικών ορίων του Δήμου, </w:t>
      </w:r>
      <w:proofErr w:type="spellStart"/>
      <w:r>
        <w:rPr>
          <w:rFonts w:ascii="Times New Roman" w:hAnsi="Times New Roman" w:cs="Times New Roman"/>
        </w:rPr>
        <w:t>ii</w:t>
      </w:r>
      <w:proofErr w:type="spellEnd"/>
      <w:r>
        <w:rPr>
          <w:rFonts w:ascii="Times New Roman" w:hAnsi="Times New Roman" w:cs="Times New Roman"/>
        </w:rPr>
        <w:t>. σε τοπικά παραρτήματα οργανώσεων πανελλήνιας δράσης, που αναπτύσσουν κοινωνική και πολιτιστική δραστηριότητα,</w:t>
      </w:r>
    </w:p>
    <w:p w:rsidR="00075F83" w:rsidRDefault="00075F83" w:rsidP="00075F83">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iii</w:t>
      </w:r>
      <w:proofErr w:type="spellEnd"/>
      <w:r>
        <w:rPr>
          <w:rFonts w:ascii="Times New Roman" w:hAnsi="Times New Roman" w:cs="Times New Roman"/>
        </w:rPr>
        <w:t>. σε συλλόγους μη κερδοσκοπικού χαρακτήρα με πανελλήνια δράση, …………………………….. ».</w:t>
      </w:r>
    </w:p>
    <w:p w:rsidR="00075F83" w:rsidRDefault="00075F83" w:rsidP="00075F83">
      <w:pPr>
        <w:autoSpaceDE w:val="0"/>
        <w:autoSpaceDN w:val="0"/>
        <w:adjustRightInd w:val="0"/>
        <w:spacing w:after="0" w:line="240" w:lineRule="auto"/>
        <w:rPr>
          <w:rFonts w:ascii="Times New Roman" w:hAnsi="Times New Roman" w:cs="Times New Roman"/>
        </w:rPr>
      </w:pPr>
    </w:p>
    <w:p w:rsidR="00075F83" w:rsidRDefault="00075F83" w:rsidP="00075F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075F83" w:rsidRDefault="00075F83" w:rsidP="00075F83">
      <w:pPr>
        <w:pStyle w:val="1"/>
        <w:jc w:val="both"/>
        <w:rPr>
          <w:rFonts w:ascii="Times New Roman" w:eastAsia="Times New Roman" w:hAnsi="Times New Roman" w:cs="Times New Roman"/>
          <w:b w:val="0"/>
          <w:bCs/>
          <w:szCs w:val="22"/>
        </w:rPr>
      </w:pPr>
    </w:p>
    <w:p w:rsidR="00075F83" w:rsidRDefault="00075F83" w:rsidP="00075F83">
      <w:pPr>
        <w:pStyle w:val="1"/>
        <w:jc w:val="both"/>
        <w:rPr>
          <w:rFonts w:ascii="Times New Roman" w:hAnsi="Times New Roman" w:cs="Times New Roman"/>
          <w:b w:val="0"/>
          <w:bCs/>
          <w:szCs w:val="22"/>
        </w:rPr>
      </w:pPr>
      <w:r>
        <w:rPr>
          <w:rFonts w:ascii="Times New Roman" w:hAnsi="Times New Roman" w:cs="Times New Roman"/>
          <w:b w:val="0"/>
          <w:bCs/>
          <w:szCs w:val="22"/>
        </w:rPr>
        <w:t xml:space="preserve">δ) του άρθρου 65 παρ. 1   Ν. 3852/2010 σε συνδυασμό με τις ισχύουσες διατάξεις της παρ. 1 άρθρου 203 του </w:t>
      </w:r>
      <w:r>
        <w:rPr>
          <w:rFonts w:ascii="Times New Roman" w:hAnsi="Times New Roman" w:cs="Times New Roman"/>
          <w:b w:val="0"/>
          <w:bCs/>
          <w:szCs w:val="22"/>
          <w:lang w:val="en-US"/>
        </w:rPr>
        <w:t>N</w:t>
      </w:r>
      <w:r>
        <w:rPr>
          <w:rFonts w:ascii="Times New Roman" w:hAnsi="Times New Roman" w:cs="Times New Roman"/>
          <w:b w:val="0"/>
          <w:bCs/>
          <w:szCs w:val="22"/>
        </w:rPr>
        <w:t>. 4555/19-07-2018 σύμφωνα με τις οποίες :</w:t>
      </w:r>
    </w:p>
    <w:p w:rsidR="00075F83" w:rsidRDefault="00075F83" w:rsidP="00075F83">
      <w:pPr>
        <w:pStyle w:val="1"/>
        <w:jc w:val="both"/>
        <w:rPr>
          <w:rFonts w:ascii="Times New Roman" w:hAnsi="Times New Roman" w:cs="Times New Roman"/>
          <w:b w:val="0"/>
          <w:bCs/>
          <w:szCs w:val="22"/>
        </w:rPr>
      </w:pPr>
      <w:r>
        <w:rPr>
          <w:rFonts w:ascii="Times New Roman" w:hAnsi="Times New Roman" w:cs="Times New Roman"/>
          <w:b w:val="0"/>
          <w:bCs/>
          <w:szCs w:val="22"/>
        </w:rPr>
        <w:t xml:space="preserve">       ΄΄…………………………………………………………………………………………………………….</w:t>
      </w:r>
    </w:p>
    <w:p w:rsidR="00075F83" w:rsidRDefault="00075F83" w:rsidP="00075F83">
      <w:pPr>
        <w:pStyle w:val="1"/>
        <w:jc w:val="both"/>
        <w:rPr>
          <w:rFonts w:ascii="Times New Roman" w:hAnsi="Times New Roman" w:cs="Times New Roman"/>
          <w:b w:val="0"/>
          <w:bCs/>
          <w:i/>
          <w:szCs w:val="22"/>
        </w:rPr>
      </w:pPr>
      <w:r>
        <w:rPr>
          <w:rFonts w:ascii="Times New Roman" w:hAnsi="Times New Roman" w:cs="Times New Roman"/>
          <w:b w:val="0"/>
          <w:bCs/>
          <w:szCs w:val="22"/>
        </w:rPr>
        <w:t xml:space="preserve">         </w:t>
      </w:r>
      <w:r>
        <w:rPr>
          <w:rFonts w:ascii="Times New Roman" w:hAnsi="Times New Roman" w:cs="Times New Roman"/>
          <w:b w:val="0"/>
          <w:bCs/>
          <w:i/>
          <w:szCs w:val="22"/>
        </w:rPr>
        <w:t xml:space="preserve">Για την άσκηση της αρμοδιότητας αυτής δεν απαιτείται προηγούμενη απόφαση συλλογικού οργάνου, </w:t>
      </w:r>
      <w:r>
        <w:rPr>
          <w:rFonts w:ascii="Times New Roman" w:hAnsi="Times New Roman" w:cs="Times New Roman"/>
          <w:bCs/>
          <w:i/>
          <w:szCs w:val="22"/>
        </w:rPr>
        <w:t xml:space="preserve">εκτός αν αυτή είναι απαραίτητη, προκειμένου να επιτευχθεί η απαιτούμενη εξειδίκευση της πίστωσης. </w:t>
      </w:r>
      <w:r>
        <w:rPr>
          <w:rFonts w:ascii="Times New Roman" w:hAnsi="Times New Roman" w:cs="Times New Roman"/>
          <w:bCs/>
          <w:i/>
          <w:szCs w:val="22"/>
          <w:u w:val="single"/>
        </w:rPr>
        <w:t>Στην τελευταία αυτή περίπτωση, πριν από την απόφαση του δημάρχου, προηγείται σχετική απόφαση του δημοτικού συμβουλίου</w:t>
      </w:r>
      <w:r>
        <w:rPr>
          <w:rFonts w:ascii="Times New Roman" w:hAnsi="Times New Roman" w:cs="Times New Roman"/>
          <w:b w:val="0"/>
          <w:bCs/>
          <w:i/>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075F83" w:rsidRDefault="00075F83" w:rsidP="00075F83">
      <w:pPr>
        <w:autoSpaceDE w:val="0"/>
        <w:autoSpaceDN w:val="0"/>
        <w:adjustRightInd w:val="0"/>
        <w:spacing w:after="0" w:line="240" w:lineRule="auto"/>
        <w:rPr>
          <w:rFonts w:ascii="Times New Roman" w:hAnsi="Times New Roman" w:cs="Times New Roman"/>
        </w:rPr>
      </w:pPr>
    </w:p>
    <w:p w:rsidR="00075F83" w:rsidRDefault="00075F83" w:rsidP="00075F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ε) Την αριθ. </w:t>
      </w:r>
      <w:r w:rsidR="00855D75">
        <w:rPr>
          <w:rFonts w:ascii="Times New Roman" w:hAnsi="Times New Roman" w:cs="Times New Roman"/>
        </w:rPr>
        <w:t>53306/03.10.2018</w:t>
      </w:r>
      <w:r>
        <w:rPr>
          <w:rFonts w:ascii="Times New Roman" w:hAnsi="Times New Roman" w:cs="Times New Roman"/>
        </w:rPr>
        <w:t xml:space="preserve"> συνημμένη αίτησή του  </w:t>
      </w:r>
      <w:r w:rsidR="000F2F12">
        <w:rPr>
          <w:rFonts w:ascii="Times New Roman" w:hAnsi="Times New Roman" w:cs="Times New Roman"/>
        </w:rPr>
        <w:t>αθλητικού σωματείου</w:t>
      </w:r>
      <w:r>
        <w:rPr>
          <w:rFonts w:ascii="Times New Roman" w:hAnsi="Times New Roman" w:cs="Times New Roman"/>
        </w:rPr>
        <w:t xml:space="preserve"> </w:t>
      </w:r>
      <w:r w:rsidR="00855D75">
        <w:rPr>
          <w:rFonts w:ascii="Times New Roman" w:hAnsi="Times New Roman" w:cs="Times New Roman"/>
        </w:rPr>
        <w:t xml:space="preserve"> «</w:t>
      </w:r>
      <w:r w:rsidR="000F2F12">
        <w:rPr>
          <w:rFonts w:ascii="Times New Roman" w:hAnsi="Times New Roman" w:cs="Times New Roman"/>
        </w:rPr>
        <w:t xml:space="preserve">ΠΟΚ </w:t>
      </w:r>
      <w:r w:rsidR="00855D75">
        <w:rPr>
          <w:rFonts w:ascii="Times New Roman" w:hAnsi="Times New Roman" w:cs="Times New Roman"/>
        </w:rPr>
        <w:t xml:space="preserve">ΕΣΠΕΡΟΣ» </w:t>
      </w:r>
      <w:r>
        <w:rPr>
          <w:rFonts w:ascii="Times New Roman" w:hAnsi="Times New Roman" w:cs="Times New Roman"/>
        </w:rPr>
        <w:t xml:space="preserve">με την οποία αιτείται από το Δήμο το ποσό των </w:t>
      </w:r>
      <w:r w:rsidR="00855D75">
        <w:rPr>
          <w:rFonts w:ascii="Times New Roman" w:hAnsi="Times New Roman" w:cs="Times New Roman"/>
        </w:rPr>
        <w:t>3.000 €</w:t>
      </w:r>
      <w:r>
        <w:rPr>
          <w:rFonts w:ascii="Times New Roman" w:hAnsi="Times New Roman" w:cs="Times New Roman"/>
        </w:rPr>
        <w:t xml:space="preserve"> ευρώ ως επιχορήγηση έτους 2018 για την </w:t>
      </w:r>
      <w:r w:rsidR="00855D75">
        <w:rPr>
          <w:rFonts w:ascii="Times New Roman" w:hAnsi="Times New Roman" w:cs="Times New Roman"/>
        </w:rPr>
        <w:t>διοργάνωση τριών (3) Αθλητικών, Επιμορφωτικών και Εορταστικών Εκδηλώσεων που θα πραγματοποιηθούν στα τμήματα των υποδομών του Συλλόγου</w:t>
      </w:r>
      <w:r>
        <w:rPr>
          <w:rFonts w:ascii="Times New Roman" w:hAnsi="Times New Roman" w:cs="Times New Roman"/>
        </w:rPr>
        <w:t>,</w:t>
      </w:r>
      <w:r w:rsidR="00855D75">
        <w:rPr>
          <w:rFonts w:ascii="Times New Roman" w:hAnsi="Times New Roman" w:cs="Times New Roman"/>
        </w:rPr>
        <w:t xml:space="preserve"> </w:t>
      </w:r>
      <w:r w:rsidR="00915549">
        <w:rPr>
          <w:rFonts w:ascii="Times New Roman" w:hAnsi="Times New Roman" w:cs="Times New Roman"/>
        </w:rPr>
        <w:t xml:space="preserve">όπου </w:t>
      </w:r>
      <w:proofErr w:type="spellStart"/>
      <w:r w:rsidR="00915549">
        <w:rPr>
          <w:rFonts w:ascii="Times New Roman" w:hAnsi="Times New Roman" w:cs="Times New Roman"/>
        </w:rPr>
        <w:t>έκαστης</w:t>
      </w:r>
      <w:proofErr w:type="spellEnd"/>
      <w:r w:rsidR="00915549">
        <w:rPr>
          <w:rFonts w:ascii="Times New Roman" w:hAnsi="Times New Roman" w:cs="Times New Roman"/>
        </w:rPr>
        <w:t xml:space="preserve"> των τριών εκδηλώσεων ανέρχεται στα 1000 € (ευρώ) </w:t>
      </w:r>
    </w:p>
    <w:p w:rsidR="000F2F12" w:rsidRDefault="000F2F12" w:rsidP="00075F83">
      <w:pPr>
        <w:autoSpaceDE w:val="0"/>
        <w:autoSpaceDN w:val="0"/>
        <w:adjustRightInd w:val="0"/>
        <w:spacing w:after="0" w:line="240" w:lineRule="auto"/>
        <w:rPr>
          <w:rFonts w:ascii="Times New Roman" w:hAnsi="Times New Roman" w:cs="Times New Roman"/>
        </w:rPr>
      </w:pPr>
    </w:p>
    <w:p w:rsidR="00075F83" w:rsidRDefault="00075F83" w:rsidP="00075F83">
      <w:pPr>
        <w:autoSpaceDE w:val="0"/>
        <w:autoSpaceDN w:val="0"/>
        <w:adjustRightInd w:val="0"/>
        <w:spacing w:after="0" w:line="240" w:lineRule="auto"/>
        <w:rPr>
          <w:rFonts w:ascii="Times New Roman" w:hAnsi="Times New Roman" w:cs="Times New Roman"/>
          <w:b/>
          <w:u w:val="single"/>
        </w:rPr>
      </w:pPr>
      <w:r>
        <w:rPr>
          <w:rFonts w:ascii="Times New Roman" w:hAnsi="Times New Roman" w:cs="Times New Roman"/>
          <w:b/>
          <w:u w:val="single"/>
        </w:rPr>
        <w:lastRenderedPageBreak/>
        <w:t>Σημείωση:</w:t>
      </w:r>
    </w:p>
    <w:p w:rsidR="00075F83" w:rsidRDefault="00075F83" w:rsidP="00075F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Pr>
          <w:rFonts w:ascii="Times New Roman" w:hAnsi="Times New Roman" w:cs="Times New Roman"/>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6" w:tgtFrame="_blank" w:history="1">
        <w:r>
          <w:rPr>
            <w:rStyle w:val="-"/>
            <w:rFonts w:ascii="Times New Roman" w:hAnsi="Times New Roman" w:cs="Times New Roman"/>
          </w:rPr>
          <w:t>3861/2010</w:t>
        </w:r>
      </w:hyperlink>
      <w:r>
        <w:rPr>
          <w:rFonts w:ascii="Times New Roman" w:hAnsi="Times New Roman" w:cs="Times New Roman"/>
        </w:rPr>
        <w:t xml:space="preserve"> όπως προστέθηκε με το </w:t>
      </w:r>
      <w:hyperlink r:id="rId7" w:history="1">
        <w:r>
          <w:rPr>
            <w:rStyle w:val="-"/>
            <w:rFonts w:ascii="Times New Roman" w:hAnsi="Times New Roman" w:cs="Times New Roman"/>
          </w:rPr>
          <w:t>άρθρο 16</w:t>
        </w:r>
      </w:hyperlink>
      <w:r>
        <w:rPr>
          <w:rFonts w:ascii="Times New Roman" w:hAnsi="Times New Roman" w:cs="Times New Roman"/>
        </w:rPr>
        <w:t xml:space="preserve"> του Ν. </w:t>
      </w:r>
      <w:hyperlink r:id="rId8" w:tgtFrame="_blank" w:history="1">
        <w:r>
          <w:rPr>
            <w:rStyle w:val="-"/>
            <w:rFonts w:ascii="Times New Roman" w:hAnsi="Times New Roman" w:cs="Times New Roman"/>
          </w:rPr>
          <w:t>4305/2014</w:t>
        </w:r>
      </w:hyperlink>
      <w:r>
        <w:rPr>
          <w:rFonts w:ascii="Times New Roman" w:hAnsi="Times New Roman" w:cs="Times New Roman"/>
        </w:rPr>
        <w:t>».</w:t>
      </w:r>
      <w:r>
        <w:rPr>
          <w:rFonts w:ascii="Times New Roman" w:hAnsi="Times New Roman" w:cs="Times New Roman"/>
        </w:rPr>
        <w:br/>
      </w:r>
      <w:r>
        <w:rPr>
          <w:rFonts w:ascii="Times New Roman" w:hAnsi="Times New Roman" w:cs="Times New Roman"/>
        </w:rPr>
        <w:br/>
        <w:t xml:space="preserve">2. Η παράλειψη της δημοσίευσης των στοιχείων δαπανών, σύμφωνα με τις προβλέψεις του άρθρου 10Β Ν. </w:t>
      </w:r>
      <w:hyperlink r:id="rId9" w:tgtFrame="_blank" w:history="1">
        <w:r>
          <w:rPr>
            <w:rStyle w:val="-"/>
            <w:rFonts w:ascii="Times New Roman" w:hAnsi="Times New Roman" w:cs="Times New Roman"/>
          </w:rPr>
          <w:t>3861/2010</w:t>
        </w:r>
      </w:hyperlink>
      <w:r>
        <w:rPr>
          <w:rFonts w:ascii="Times New Roman" w:hAnsi="Times New Roman" w:cs="Times New Roman"/>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w:t>
      </w:r>
      <w:proofErr w:type="spellStart"/>
      <w:r>
        <w:rPr>
          <w:rFonts w:ascii="Times New Roman" w:hAnsi="Times New Roman" w:cs="Times New Roman"/>
        </w:rPr>
        <w:t>πάροχοι</w:t>
      </w:r>
      <w:proofErr w:type="spellEnd"/>
      <w:r>
        <w:rPr>
          <w:rFonts w:ascii="Times New Roman" w:hAnsi="Times New Roman" w:cs="Times New Roman"/>
        </w:rPr>
        <w:t xml:space="preserve"> επιχορηγήσεων της γενικής κυβέρνησης οφείλουν να προβαίνουν στο σχετικό έλεγχο πριν την έγκριση της επιχορήγησης.</w:t>
      </w:r>
    </w:p>
    <w:p w:rsidR="00075F83" w:rsidRDefault="00075F83" w:rsidP="00075F83">
      <w:pPr>
        <w:autoSpaceDE w:val="0"/>
        <w:autoSpaceDN w:val="0"/>
        <w:adjustRightInd w:val="0"/>
        <w:spacing w:after="0" w:line="240" w:lineRule="auto"/>
        <w:rPr>
          <w:rFonts w:ascii="Times New Roman" w:eastAsia="Times New Roman" w:hAnsi="Times New Roman" w:cs="Times New Roman"/>
          <w:color w:val="333333"/>
        </w:rPr>
      </w:pPr>
    </w:p>
    <w:p w:rsidR="00075F83" w:rsidRDefault="00075F83" w:rsidP="00075F83">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color w:val="333333"/>
        </w:rPr>
        <w:t>Κατόπιν των παραπάνω π</w:t>
      </w:r>
      <w:r>
        <w:rPr>
          <w:rFonts w:ascii="Times New Roman" w:eastAsia="Calibri" w:hAnsi="Times New Roman" w:cs="Times New Roman"/>
        </w:rPr>
        <w:t xml:space="preserve">αρακαλούμε πολύ όπως εγκρίνετε την πραγματοποίηση επιχορήγησης στο </w:t>
      </w:r>
      <w:r w:rsidR="000F2F12">
        <w:rPr>
          <w:rFonts w:ascii="Times New Roman" w:eastAsia="Calibri" w:hAnsi="Times New Roman" w:cs="Times New Roman"/>
        </w:rPr>
        <w:t>αθλητικό σωματείο</w:t>
      </w:r>
      <w:r>
        <w:rPr>
          <w:rFonts w:ascii="Times New Roman" w:eastAsia="Calibri" w:hAnsi="Times New Roman" w:cs="Times New Roman"/>
        </w:rPr>
        <w:t xml:space="preserve"> </w:t>
      </w:r>
      <w:r w:rsidR="00915549">
        <w:rPr>
          <w:rFonts w:ascii="Times New Roman" w:eastAsia="Calibri" w:hAnsi="Times New Roman" w:cs="Times New Roman"/>
        </w:rPr>
        <w:t>«</w:t>
      </w:r>
      <w:r w:rsidR="000F2F12">
        <w:rPr>
          <w:rFonts w:ascii="Times New Roman" w:eastAsia="Calibri" w:hAnsi="Times New Roman" w:cs="Times New Roman"/>
        </w:rPr>
        <w:t xml:space="preserve">ΠΟΚ </w:t>
      </w:r>
      <w:r w:rsidR="00915549">
        <w:rPr>
          <w:rFonts w:ascii="Times New Roman" w:eastAsia="Calibri" w:hAnsi="Times New Roman" w:cs="Times New Roman"/>
        </w:rPr>
        <w:t>ΕΣΠΕΡΟΣ»</w:t>
      </w:r>
      <w:r>
        <w:rPr>
          <w:rFonts w:ascii="Times New Roman" w:eastAsia="Calibri" w:hAnsi="Times New Roman" w:cs="Times New Roman"/>
        </w:rPr>
        <w:t xml:space="preserve"> ποσού </w:t>
      </w:r>
      <w:r w:rsidR="00915549">
        <w:rPr>
          <w:rFonts w:ascii="Times New Roman" w:eastAsia="Calibri" w:hAnsi="Times New Roman" w:cs="Times New Roman"/>
        </w:rPr>
        <w:t>3.000 € (ευρώ)</w:t>
      </w:r>
      <w:r>
        <w:rPr>
          <w:rFonts w:ascii="Times New Roman" w:eastAsia="Calibri" w:hAnsi="Times New Roman" w:cs="Times New Roman"/>
        </w:rPr>
        <w:t xml:space="preserve"> σε βάρος του </w:t>
      </w:r>
      <w:r>
        <w:rPr>
          <w:rFonts w:ascii="Times New Roman" w:eastAsia="Calibri" w:hAnsi="Times New Roman" w:cs="Times New Roman"/>
          <w:b/>
        </w:rPr>
        <w:t>Κ.Α: 15.6735.0001</w:t>
      </w:r>
      <w:r>
        <w:rPr>
          <w:rFonts w:ascii="Times New Roman" w:eastAsia="Calibri" w:hAnsi="Times New Roman" w:cs="Times New Roman"/>
        </w:rPr>
        <w:t xml:space="preserve"> με τίτλο  «Επιχορήγηση σε πολιτιστικούς Συλλόγους και Σωματεία» του  προϋπολογισμού εξόδων του Δήμου Οικονομικού έτους 2018.</w:t>
      </w:r>
    </w:p>
    <w:p w:rsidR="00075F83" w:rsidRDefault="00075F83" w:rsidP="00075F83">
      <w:pPr>
        <w:autoSpaceDE w:val="0"/>
        <w:autoSpaceDN w:val="0"/>
        <w:adjustRightInd w:val="0"/>
        <w:spacing w:after="0" w:line="240" w:lineRule="auto"/>
        <w:jc w:val="both"/>
        <w:rPr>
          <w:rFonts w:ascii="Times New Roman" w:hAnsi="Times New Roman" w:cs="Times New Roman"/>
        </w:rPr>
      </w:pPr>
    </w:p>
    <w:p w:rsidR="00915549" w:rsidRDefault="00915549" w:rsidP="00075F83">
      <w:pPr>
        <w:autoSpaceDE w:val="0"/>
        <w:autoSpaceDN w:val="0"/>
        <w:adjustRightInd w:val="0"/>
        <w:spacing w:after="0" w:line="240" w:lineRule="auto"/>
        <w:jc w:val="both"/>
        <w:rPr>
          <w:rFonts w:ascii="Times New Roman" w:hAnsi="Times New Roman" w:cs="Times New Roman"/>
        </w:rPr>
      </w:pPr>
    </w:p>
    <w:p w:rsidR="00915549" w:rsidRDefault="00915549" w:rsidP="00075F83">
      <w:pPr>
        <w:autoSpaceDE w:val="0"/>
        <w:autoSpaceDN w:val="0"/>
        <w:adjustRightInd w:val="0"/>
        <w:spacing w:after="0" w:line="240" w:lineRule="auto"/>
        <w:jc w:val="both"/>
        <w:rPr>
          <w:rFonts w:ascii="Times New Roman" w:hAnsi="Times New Roman" w:cs="Times New Roman"/>
        </w:rPr>
      </w:pPr>
    </w:p>
    <w:p w:rsidR="00075F83" w:rsidRDefault="00075F83" w:rsidP="00075F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br/>
      </w:r>
    </w:p>
    <w:p w:rsidR="00075F83" w:rsidRDefault="00075F83" w:rsidP="00075F83">
      <w:pPr>
        <w:ind w:right="-720"/>
        <w:jc w:val="both"/>
        <w:rPr>
          <w:rFonts w:ascii="Times New Roman" w:hAnsi="Times New Roman" w:cs="Times New Roman"/>
          <w:b/>
        </w:rPr>
      </w:pPr>
      <w:r>
        <w:rPr>
          <w:rFonts w:ascii="Times New Roman" w:eastAsia="Times New Roman" w:hAnsi="Times New Roman" w:cs="Times New Roman"/>
        </w:rPr>
        <w:t xml:space="preserve"> </w:t>
      </w:r>
      <w:r w:rsidR="00915549">
        <w:rPr>
          <w:rFonts w:ascii="Times New Roman" w:eastAsia="Times New Roman" w:hAnsi="Times New Roman" w:cs="Times New Roman"/>
        </w:rPr>
        <w:tab/>
      </w:r>
      <w:r w:rsidR="00915549">
        <w:rPr>
          <w:rFonts w:ascii="Times New Roman" w:eastAsia="Times New Roman" w:hAnsi="Times New Roman" w:cs="Times New Roman"/>
        </w:rPr>
        <w:tab/>
      </w:r>
      <w:r w:rsidR="00915549">
        <w:rPr>
          <w:rFonts w:ascii="Times New Roman" w:eastAsia="Times New Roman" w:hAnsi="Times New Roman" w:cs="Times New Roman"/>
        </w:rPr>
        <w:tab/>
      </w:r>
      <w:r w:rsidR="00915549">
        <w:rPr>
          <w:rFonts w:ascii="Times New Roman" w:eastAsia="Times New Roman" w:hAnsi="Times New Roman" w:cs="Times New Roman"/>
        </w:rPr>
        <w:tab/>
      </w:r>
      <w:r w:rsidR="00915549">
        <w:rPr>
          <w:rFonts w:ascii="Times New Roman" w:eastAsia="Times New Roman" w:hAnsi="Times New Roman" w:cs="Times New Roman"/>
        </w:rPr>
        <w:tab/>
      </w:r>
      <w:r w:rsidR="00915549">
        <w:rPr>
          <w:rFonts w:ascii="Times New Roman" w:eastAsia="Times New Roman" w:hAnsi="Times New Roman" w:cs="Times New Roman"/>
        </w:rPr>
        <w:tab/>
      </w:r>
      <w:r w:rsidR="00915549">
        <w:rPr>
          <w:rFonts w:ascii="Times New Roman" w:eastAsia="Times New Roman" w:hAnsi="Times New Roman" w:cs="Times New Roman"/>
        </w:rPr>
        <w:tab/>
      </w:r>
      <w:r w:rsidR="00915549">
        <w:rPr>
          <w:rFonts w:ascii="Times New Roman" w:eastAsia="Times New Roman" w:hAnsi="Times New Roman" w:cs="Times New Roman"/>
        </w:rPr>
        <w:tab/>
      </w:r>
      <w:r w:rsidR="00915549">
        <w:rPr>
          <w:rFonts w:ascii="Times New Roman" w:hAnsi="Times New Roman" w:cs="Times New Roman"/>
          <w:b/>
          <w:lang w:val="en-US"/>
        </w:rPr>
        <w:t>O</w:t>
      </w:r>
      <w:r w:rsidR="00915549">
        <w:rPr>
          <w:rFonts w:ascii="Times New Roman" w:hAnsi="Times New Roman" w:cs="Times New Roman"/>
          <w:b/>
        </w:rPr>
        <w:t xml:space="preserve"> ΑΝΤΙΔΗΜΑΡΧΟΣ</w:t>
      </w:r>
    </w:p>
    <w:p w:rsidR="00915549" w:rsidRDefault="00915549" w:rsidP="00075F83">
      <w:pPr>
        <w:ind w:right="-720"/>
        <w:jc w:val="both"/>
        <w:rPr>
          <w:rFonts w:ascii="Times New Roman" w:hAnsi="Times New Roman" w:cs="Times New Roman"/>
          <w:b/>
        </w:rPr>
      </w:pPr>
    </w:p>
    <w:p w:rsidR="00915549" w:rsidRDefault="00915549" w:rsidP="00075F83">
      <w:pPr>
        <w:ind w:right="-720"/>
        <w:jc w:val="both"/>
        <w:rPr>
          <w:rFonts w:ascii="Times New Roman" w:eastAsia="Times New Roman" w:hAnsi="Times New Roman" w:cs="Times New Roman"/>
        </w:rPr>
      </w:pPr>
    </w:p>
    <w:p w:rsidR="00915549" w:rsidRDefault="00915549" w:rsidP="00915549">
      <w:pPr>
        <w:ind w:left="2160" w:right="-720" w:firstLine="720"/>
        <w:jc w:val="center"/>
        <w:rPr>
          <w:rFonts w:ascii="Times New Roman" w:eastAsia="Times New Roman" w:hAnsi="Times New Roman" w:cs="Times New Roman"/>
        </w:rPr>
      </w:pPr>
      <w:r>
        <w:rPr>
          <w:rFonts w:ascii="Times New Roman" w:hAnsi="Times New Roman" w:cs="Times New Roman"/>
          <w:b/>
        </w:rPr>
        <w:t xml:space="preserve">      ΕΜΜΑΝΟΥΗΛ ΚΩΣΤΑΚΗΣ</w:t>
      </w:r>
      <w:r w:rsidRPr="000F158D">
        <w:rPr>
          <w:rFonts w:ascii="Times New Roman" w:eastAsia="Times New Roman" w:hAnsi="Times New Roman" w:cs="Times New Roman"/>
        </w:rPr>
        <w:t xml:space="preserve">                      </w:t>
      </w:r>
    </w:p>
    <w:p w:rsidR="00915549" w:rsidRDefault="00915549" w:rsidP="00915549">
      <w:pPr>
        <w:ind w:right="-720"/>
        <w:jc w:val="both"/>
        <w:rPr>
          <w:rFonts w:ascii="Times New Roman" w:eastAsia="Times New Roman" w:hAnsi="Times New Roman" w:cs="Times New Roman"/>
        </w:rPr>
      </w:pPr>
    </w:p>
    <w:p w:rsidR="00915549" w:rsidRDefault="00915549" w:rsidP="00915549">
      <w:pPr>
        <w:ind w:right="-720"/>
        <w:jc w:val="both"/>
        <w:rPr>
          <w:rFonts w:ascii="Times New Roman" w:eastAsia="Times New Roman" w:hAnsi="Times New Roman" w:cs="Times New Roman"/>
        </w:rPr>
      </w:pPr>
    </w:p>
    <w:p w:rsidR="00915549" w:rsidRDefault="00915549" w:rsidP="00915549">
      <w:pPr>
        <w:ind w:right="-720"/>
        <w:jc w:val="both"/>
        <w:rPr>
          <w:rFonts w:ascii="Times New Roman" w:eastAsia="Times New Roman" w:hAnsi="Times New Roman" w:cs="Times New Roman"/>
        </w:rPr>
      </w:pPr>
    </w:p>
    <w:p w:rsidR="00915549" w:rsidRPr="000F158D" w:rsidRDefault="00915549" w:rsidP="00915549">
      <w:pPr>
        <w:pStyle w:val="8"/>
        <w:numPr>
          <w:ilvl w:val="7"/>
          <w:numId w:val="2"/>
        </w:numPr>
        <w:ind w:left="0" w:firstLine="0"/>
        <w:rPr>
          <w:rFonts w:cs="Times New Roman"/>
          <w:sz w:val="22"/>
          <w:szCs w:val="22"/>
        </w:rPr>
      </w:pPr>
      <w:r w:rsidRPr="000F158D">
        <w:rPr>
          <w:rFonts w:eastAsia="Times New Roman" w:cs="Times New Roman"/>
          <w:sz w:val="22"/>
          <w:szCs w:val="22"/>
        </w:rPr>
        <w:t xml:space="preserve">    </w:t>
      </w:r>
      <w:r w:rsidRPr="000F158D">
        <w:rPr>
          <w:rFonts w:cs="Times New Roman"/>
          <w:sz w:val="22"/>
          <w:szCs w:val="22"/>
          <w:u w:val="single"/>
        </w:rPr>
        <w:t>Εσωτερική Διανομή</w:t>
      </w:r>
      <w:r w:rsidRPr="000F158D">
        <w:rPr>
          <w:rFonts w:cs="Times New Roman"/>
          <w:sz w:val="22"/>
          <w:szCs w:val="22"/>
        </w:rPr>
        <w:t xml:space="preserve">                                                                                        </w:t>
      </w:r>
    </w:p>
    <w:p w:rsidR="00915549" w:rsidRPr="000F158D" w:rsidRDefault="00915549" w:rsidP="00915549">
      <w:pPr>
        <w:rPr>
          <w:rFonts w:ascii="Times New Roman" w:hAnsi="Times New Roman" w:cs="Times New Roman"/>
        </w:rPr>
      </w:pPr>
      <w:r w:rsidRPr="000F158D">
        <w:rPr>
          <w:rFonts w:ascii="Times New Roman" w:hAnsi="Times New Roman" w:cs="Times New Roman"/>
        </w:rPr>
        <w:t xml:space="preserve">-   </w:t>
      </w:r>
      <w:proofErr w:type="spellStart"/>
      <w:r w:rsidRPr="000F158D">
        <w:rPr>
          <w:rFonts w:ascii="Times New Roman" w:hAnsi="Times New Roman" w:cs="Times New Roman"/>
        </w:rPr>
        <w:t>Γρ</w:t>
      </w:r>
      <w:proofErr w:type="spellEnd"/>
      <w:r w:rsidRPr="000F158D">
        <w:rPr>
          <w:rFonts w:ascii="Times New Roman" w:hAnsi="Times New Roman" w:cs="Times New Roman"/>
        </w:rPr>
        <w:t xml:space="preserve">. Δημάρχου                                                                                                        </w:t>
      </w:r>
      <w:r w:rsidRPr="000F158D">
        <w:rPr>
          <w:rFonts w:ascii="Times New Roman" w:hAnsi="Times New Roman" w:cs="Times New Roman"/>
          <w:b/>
          <w:bCs/>
        </w:rPr>
        <w:t xml:space="preserve">  </w:t>
      </w:r>
      <w:r w:rsidRPr="000F158D">
        <w:rPr>
          <w:rFonts w:ascii="Times New Roman" w:hAnsi="Times New Roman" w:cs="Times New Roman"/>
        </w:rPr>
        <w:t xml:space="preserve">                             </w:t>
      </w:r>
    </w:p>
    <w:p w:rsidR="00915549" w:rsidRPr="000F158D" w:rsidRDefault="00915549" w:rsidP="00915549">
      <w:pPr>
        <w:ind w:right="-720"/>
        <w:jc w:val="both"/>
        <w:rPr>
          <w:rFonts w:ascii="Times New Roman" w:hAnsi="Times New Roman" w:cs="Times New Roman"/>
        </w:rPr>
      </w:pPr>
      <w:r w:rsidRPr="000F158D">
        <w:rPr>
          <w:rFonts w:ascii="Times New Roman" w:hAnsi="Times New Roman" w:cs="Times New Roman"/>
        </w:rPr>
        <w:t xml:space="preserve">-   </w:t>
      </w:r>
      <w:proofErr w:type="spellStart"/>
      <w:r w:rsidRPr="000F158D">
        <w:rPr>
          <w:rFonts w:ascii="Times New Roman" w:hAnsi="Times New Roman" w:cs="Times New Roman"/>
        </w:rPr>
        <w:t>Γρ</w:t>
      </w:r>
      <w:proofErr w:type="spellEnd"/>
      <w:r w:rsidRPr="000F158D">
        <w:rPr>
          <w:rFonts w:ascii="Times New Roman" w:hAnsi="Times New Roman" w:cs="Times New Roman"/>
        </w:rPr>
        <w:t>. Γεν. Γραμματέα</w:t>
      </w:r>
    </w:p>
    <w:p w:rsidR="00915549" w:rsidRPr="000F158D" w:rsidRDefault="00915549" w:rsidP="00915549">
      <w:pPr>
        <w:ind w:right="-720"/>
        <w:jc w:val="both"/>
        <w:rPr>
          <w:rFonts w:ascii="Times New Roman" w:hAnsi="Times New Roman" w:cs="Times New Roman"/>
        </w:rPr>
      </w:pPr>
      <w:r w:rsidRPr="000F158D">
        <w:rPr>
          <w:rFonts w:ascii="Times New Roman" w:hAnsi="Times New Roman" w:cs="Times New Roman"/>
        </w:rPr>
        <w:t xml:space="preserve">-   </w:t>
      </w:r>
      <w:proofErr w:type="spellStart"/>
      <w:r w:rsidRPr="000F158D">
        <w:rPr>
          <w:rFonts w:ascii="Times New Roman" w:hAnsi="Times New Roman" w:cs="Times New Roman"/>
        </w:rPr>
        <w:t>Τμ</w:t>
      </w:r>
      <w:proofErr w:type="spellEnd"/>
      <w:r w:rsidRPr="000F158D">
        <w:rPr>
          <w:rFonts w:ascii="Times New Roman" w:hAnsi="Times New Roman" w:cs="Times New Roman"/>
        </w:rPr>
        <w:t xml:space="preserve">. </w:t>
      </w:r>
      <w:proofErr w:type="spellStart"/>
      <w:r w:rsidRPr="000F158D">
        <w:rPr>
          <w:rFonts w:ascii="Times New Roman" w:hAnsi="Times New Roman" w:cs="Times New Roman"/>
        </w:rPr>
        <w:t>Προϋπ</w:t>
      </w:r>
      <w:proofErr w:type="spellEnd"/>
      <w:r w:rsidRPr="000F158D">
        <w:rPr>
          <w:rFonts w:ascii="Times New Roman" w:hAnsi="Times New Roman" w:cs="Times New Roman"/>
        </w:rPr>
        <w:t>/</w:t>
      </w:r>
      <w:proofErr w:type="spellStart"/>
      <w:r w:rsidRPr="000F158D">
        <w:rPr>
          <w:rFonts w:ascii="Times New Roman" w:hAnsi="Times New Roman" w:cs="Times New Roman"/>
        </w:rPr>
        <w:t>σμού</w:t>
      </w:r>
      <w:proofErr w:type="spellEnd"/>
      <w:r w:rsidRPr="000F158D">
        <w:rPr>
          <w:rFonts w:ascii="Times New Roman" w:hAnsi="Times New Roman" w:cs="Times New Roman"/>
        </w:rPr>
        <w:t xml:space="preserve"> &amp; Εκκαθάρισης Δαπανών         </w:t>
      </w:r>
    </w:p>
    <w:p w:rsidR="00915549" w:rsidRPr="000F158D" w:rsidRDefault="00915549" w:rsidP="00915549">
      <w:pPr>
        <w:ind w:right="-720"/>
        <w:jc w:val="both"/>
        <w:rPr>
          <w:rFonts w:ascii="Times New Roman" w:hAnsi="Times New Roman" w:cs="Times New Roman"/>
        </w:rPr>
      </w:pPr>
      <w:r w:rsidRPr="000F158D">
        <w:rPr>
          <w:rFonts w:ascii="Times New Roman" w:hAnsi="Times New Roman" w:cs="Times New Roman"/>
        </w:rPr>
        <w:t xml:space="preserve">-   </w:t>
      </w:r>
      <w:proofErr w:type="spellStart"/>
      <w:r w:rsidRPr="000F158D">
        <w:rPr>
          <w:rFonts w:ascii="Times New Roman" w:hAnsi="Times New Roman" w:cs="Times New Roman"/>
        </w:rPr>
        <w:t>Γρ</w:t>
      </w:r>
      <w:proofErr w:type="spellEnd"/>
      <w:r w:rsidRPr="000F158D">
        <w:rPr>
          <w:rFonts w:ascii="Times New Roman" w:hAnsi="Times New Roman" w:cs="Times New Roman"/>
        </w:rPr>
        <w:t>. Αντιδημάρχου (κ. Κωστάκη)</w:t>
      </w:r>
    </w:p>
    <w:p w:rsidR="00075F83" w:rsidRDefault="00075F83" w:rsidP="00075F83">
      <w:pPr>
        <w:ind w:right="-720"/>
        <w:jc w:val="both"/>
        <w:rPr>
          <w:rFonts w:ascii="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b/>
          <w:bCs/>
        </w:rPr>
        <w:t xml:space="preserve"> </w:t>
      </w:r>
    </w:p>
    <w:p w:rsidR="00075F83" w:rsidRDefault="00075F83" w:rsidP="00075F83">
      <w:pPr>
        <w:autoSpaceDE w:val="0"/>
        <w:autoSpaceDN w:val="0"/>
        <w:adjustRightInd w:val="0"/>
        <w:spacing w:after="0" w:line="240" w:lineRule="auto"/>
        <w:rPr>
          <w:rFonts w:ascii="Times New Roman" w:hAnsi="Times New Roman" w:cs="Times New Roman"/>
        </w:rPr>
      </w:pPr>
    </w:p>
    <w:p w:rsidR="00075F83" w:rsidRDefault="00075F83" w:rsidP="00075F83">
      <w:pPr>
        <w:autoSpaceDE w:val="0"/>
        <w:autoSpaceDN w:val="0"/>
        <w:adjustRightInd w:val="0"/>
        <w:spacing w:after="0" w:line="240" w:lineRule="auto"/>
        <w:rPr>
          <w:rFonts w:ascii="Times New Roman" w:hAnsi="Times New Roman" w:cs="Times New Roman"/>
        </w:rPr>
      </w:pPr>
    </w:p>
    <w:p w:rsidR="00075F83" w:rsidRDefault="00075F83" w:rsidP="00075F83">
      <w:pPr>
        <w:autoSpaceDE w:val="0"/>
        <w:autoSpaceDN w:val="0"/>
        <w:adjustRightInd w:val="0"/>
        <w:spacing w:after="0" w:line="240" w:lineRule="auto"/>
        <w:rPr>
          <w:rFonts w:ascii="Times New Roman" w:hAnsi="Times New Roman" w:cs="Times New Roman"/>
        </w:rPr>
      </w:pPr>
    </w:p>
    <w:p w:rsidR="00456758" w:rsidRPr="00075F83" w:rsidRDefault="00456758" w:rsidP="00075F83"/>
    <w:sectPr w:rsidR="00456758" w:rsidRPr="00075F83" w:rsidSect="00075F8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HellasArial">
    <w:altName w:val="Arial"/>
    <w:charset w:val="A1"/>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83"/>
    <w:rsid w:val="00075F83"/>
    <w:rsid w:val="000F2F12"/>
    <w:rsid w:val="001856B0"/>
    <w:rsid w:val="00363D14"/>
    <w:rsid w:val="00456758"/>
    <w:rsid w:val="00667365"/>
    <w:rsid w:val="00855D75"/>
    <w:rsid w:val="008C7AB6"/>
    <w:rsid w:val="00915549"/>
    <w:rsid w:val="00C4572D"/>
    <w:rsid w:val="00C82F74"/>
    <w:rsid w:val="00DF24EB"/>
    <w:rsid w:val="00F16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E15A"/>
  <w15:chartTrackingRefBased/>
  <w15:docId w15:val="{7F71467C-C8B2-45B9-81D4-EC1C4D14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F83"/>
    <w:pPr>
      <w:spacing w:line="256" w:lineRule="auto"/>
    </w:pPr>
  </w:style>
  <w:style w:type="paragraph" w:styleId="1">
    <w:name w:val="heading 1"/>
    <w:basedOn w:val="a"/>
    <w:next w:val="a"/>
    <w:link w:val="1Char"/>
    <w:qFormat/>
    <w:rsid w:val="00075F83"/>
    <w:pPr>
      <w:keepNext/>
      <w:widowControl w:val="0"/>
      <w:numPr>
        <w:numId w:val="1"/>
      </w:numPr>
      <w:suppressAutoHyphens/>
      <w:overflowPunct w:val="0"/>
      <w:autoSpaceDE w:val="0"/>
      <w:spacing w:after="0" w:line="240" w:lineRule="auto"/>
      <w:outlineLvl w:val="0"/>
    </w:pPr>
    <w:rPr>
      <w:rFonts w:ascii="Arial" w:eastAsia="Lucida Sans Unicode" w:hAnsi="Arial" w:cs="Arial"/>
      <w:b/>
      <w:kern w:val="2"/>
      <w:szCs w:val="20"/>
      <w:lang w:eastAsia="zh-CN" w:bidi="hi-IN"/>
    </w:rPr>
  </w:style>
  <w:style w:type="paragraph" w:styleId="2">
    <w:name w:val="heading 2"/>
    <w:basedOn w:val="a"/>
    <w:next w:val="a"/>
    <w:link w:val="2Char"/>
    <w:unhideWhenUsed/>
    <w:qFormat/>
    <w:rsid w:val="00075F83"/>
    <w:pPr>
      <w:keepNext/>
      <w:widowControl w:val="0"/>
      <w:numPr>
        <w:ilvl w:val="1"/>
        <w:numId w:val="1"/>
      </w:numPr>
      <w:suppressAutoHyphens/>
      <w:overflowPunct w:val="0"/>
      <w:autoSpaceDE w:val="0"/>
      <w:spacing w:after="0" w:line="240" w:lineRule="auto"/>
      <w:ind w:left="454" w:right="380" w:firstLine="0"/>
      <w:outlineLvl w:val="1"/>
    </w:pPr>
    <w:rPr>
      <w:rFonts w:ascii="HellasArial" w:eastAsia="Lucida Sans Unicode" w:hAnsi="HellasArial" w:cs="Arial"/>
      <w:b/>
      <w:kern w:val="2"/>
      <w:sz w:val="26"/>
      <w:szCs w:val="20"/>
      <w:lang w:eastAsia="zh-CN" w:bidi="hi-IN"/>
    </w:rPr>
  </w:style>
  <w:style w:type="paragraph" w:styleId="3">
    <w:name w:val="heading 3"/>
    <w:basedOn w:val="a"/>
    <w:next w:val="a"/>
    <w:link w:val="3Char"/>
    <w:unhideWhenUsed/>
    <w:qFormat/>
    <w:rsid w:val="00075F83"/>
    <w:pPr>
      <w:keepNext/>
      <w:widowControl w:val="0"/>
      <w:numPr>
        <w:ilvl w:val="2"/>
        <w:numId w:val="1"/>
      </w:numPr>
      <w:suppressAutoHyphens/>
      <w:overflowPunct w:val="0"/>
      <w:autoSpaceDE w:val="0"/>
      <w:spacing w:after="0" w:line="240" w:lineRule="auto"/>
      <w:ind w:firstLine="0"/>
      <w:outlineLvl w:val="2"/>
    </w:pPr>
    <w:rPr>
      <w:rFonts w:ascii="Arial" w:eastAsia="Lucida Sans Unicode" w:hAnsi="Arial" w:cs="Arial"/>
      <w:b/>
      <w:kern w:val="2"/>
      <w:szCs w:val="20"/>
      <w:lang w:eastAsia="zh-CN" w:bidi="hi-IN"/>
    </w:rPr>
  </w:style>
  <w:style w:type="paragraph" w:styleId="4">
    <w:name w:val="heading 4"/>
    <w:basedOn w:val="a"/>
    <w:next w:val="a"/>
    <w:link w:val="4Char"/>
    <w:unhideWhenUsed/>
    <w:qFormat/>
    <w:rsid w:val="00075F83"/>
    <w:pPr>
      <w:keepNext/>
      <w:widowControl w:val="0"/>
      <w:numPr>
        <w:ilvl w:val="3"/>
        <w:numId w:val="1"/>
      </w:numPr>
      <w:suppressAutoHyphens/>
      <w:spacing w:after="0" w:line="240" w:lineRule="auto"/>
      <w:jc w:val="both"/>
      <w:outlineLvl w:val="3"/>
    </w:pPr>
    <w:rPr>
      <w:rFonts w:ascii="Arial" w:eastAsia="Lucida Sans Unicode" w:hAnsi="Arial" w:cs="Arial"/>
      <w:b/>
      <w:kern w:val="2"/>
      <w:sz w:val="20"/>
      <w:szCs w:val="24"/>
      <w:lang w:eastAsia="zh-CN" w:bidi="hi-IN"/>
    </w:rPr>
  </w:style>
  <w:style w:type="paragraph" w:styleId="8">
    <w:name w:val="heading 8"/>
    <w:basedOn w:val="a"/>
    <w:next w:val="a"/>
    <w:link w:val="8Char"/>
    <w:unhideWhenUsed/>
    <w:qFormat/>
    <w:rsid w:val="00075F83"/>
    <w:pPr>
      <w:keepNext/>
      <w:widowControl w:val="0"/>
      <w:numPr>
        <w:ilvl w:val="7"/>
        <w:numId w:val="1"/>
      </w:numPr>
      <w:suppressAutoHyphens/>
      <w:spacing w:after="0" w:line="240" w:lineRule="auto"/>
      <w:ind w:left="0" w:right="-720" w:firstLine="0"/>
      <w:jc w:val="both"/>
      <w:outlineLvl w:val="7"/>
    </w:pPr>
    <w:rPr>
      <w:rFonts w:ascii="Times New Roman" w:eastAsia="Lucida Sans Unicode" w:hAnsi="Times New Roman" w:cs="Mangal"/>
      <w:b/>
      <w:bC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75F83"/>
    <w:rPr>
      <w:rFonts w:ascii="Arial" w:eastAsia="Lucida Sans Unicode" w:hAnsi="Arial" w:cs="Arial"/>
      <w:b/>
      <w:kern w:val="2"/>
      <w:szCs w:val="20"/>
      <w:lang w:eastAsia="zh-CN" w:bidi="hi-IN"/>
    </w:rPr>
  </w:style>
  <w:style w:type="character" w:customStyle="1" w:styleId="2Char">
    <w:name w:val="Επικεφαλίδα 2 Char"/>
    <w:basedOn w:val="a0"/>
    <w:link w:val="2"/>
    <w:semiHidden/>
    <w:rsid w:val="00075F83"/>
    <w:rPr>
      <w:rFonts w:ascii="HellasArial" w:eastAsia="Lucida Sans Unicode" w:hAnsi="HellasArial" w:cs="Arial"/>
      <w:b/>
      <w:kern w:val="2"/>
      <w:sz w:val="26"/>
      <w:szCs w:val="20"/>
      <w:lang w:eastAsia="zh-CN" w:bidi="hi-IN"/>
    </w:rPr>
  </w:style>
  <w:style w:type="character" w:customStyle="1" w:styleId="3Char">
    <w:name w:val="Επικεφαλίδα 3 Char"/>
    <w:basedOn w:val="a0"/>
    <w:link w:val="3"/>
    <w:semiHidden/>
    <w:rsid w:val="00075F83"/>
    <w:rPr>
      <w:rFonts w:ascii="Arial" w:eastAsia="Lucida Sans Unicode" w:hAnsi="Arial" w:cs="Arial"/>
      <w:b/>
      <w:kern w:val="2"/>
      <w:szCs w:val="20"/>
      <w:lang w:eastAsia="zh-CN" w:bidi="hi-IN"/>
    </w:rPr>
  </w:style>
  <w:style w:type="character" w:customStyle="1" w:styleId="4Char">
    <w:name w:val="Επικεφαλίδα 4 Char"/>
    <w:basedOn w:val="a0"/>
    <w:link w:val="4"/>
    <w:semiHidden/>
    <w:rsid w:val="00075F83"/>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075F83"/>
    <w:rPr>
      <w:rFonts w:ascii="Times New Roman" w:eastAsia="Lucida Sans Unicode" w:hAnsi="Times New Roman" w:cs="Mangal"/>
      <w:b/>
      <w:bCs/>
      <w:kern w:val="2"/>
      <w:sz w:val="24"/>
      <w:szCs w:val="24"/>
      <w:lang w:eastAsia="zh-CN" w:bidi="hi-IN"/>
    </w:rPr>
  </w:style>
  <w:style w:type="character" w:styleId="-">
    <w:name w:val="Hyperlink"/>
    <w:basedOn w:val="a0"/>
    <w:uiPriority w:val="99"/>
    <w:semiHidden/>
    <w:unhideWhenUsed/>
    <w:rsid w:val="00075F83"/>
    <w:rPr>
      <w:color w:val="0000FF"/>
      <w:u w:val="single"/>
    </w:rPr>
  </w:style>
  <w:style w:type="paragraph" w:styleId="a3">
    <w:name w:val="Balloon Text"/>
    <w:basedOn w:val="a"/>
    <w:link w:val="Char"/>
    <w:uiPriority w:val="99"/>
    <w:semiHidden/>
    <w:unhideWhenUsed/>
    <w:rsid w:val="00C82F7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82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8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654" TargetMode="External"/><Relationship Id="rId3" Type="http://schemas.openxmlformats.org/officeDocument/2006/relationships/settings" Target="settings.xml"/><Relationship Id="rId7" Type="http://schemas.openxmlformats.org/officeDocument/2006/relationships/hyperlink" Target="https://www.taxheaven.gr/pages/index/page/clips-subscri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2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heaven.gr/laws/law/index/law/2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767</Words>
  <Characters>4147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Άννα Τσολακίδου</cp:lastModifiedBy>
  <cp:revision>7</cp:revision>
  <cp:lastPrinted>2018-11-16T08:55:00Z</cp:lastPrinted>
  <dcterms:created xsi:type="dcterms:W3CDTF">2018-11-15T13:06:00Z</dcterms:created>
  <dcterms:modified xsi:type="dcterms:W3CDTF">2018-11-22T08:21:00Z</dcterms:modified>
</cp:coreProperties>
</file>