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49" w:rsidRPr="00815B5B" w:rsidRDefault="00B97049" w:rsidP="00815B5B">
      <w:pPr>
        <w:pBdr>
          <w:bar w:val="thinThickSmallGap" w:sz="24" w:color="auto"/>
        </w:pBdr>
        <w:spacing w:after="0" w:line="240" w:lineRule="auto"/>
        <w:rPr>
          <w:rFonts w:ascii="Bookman Old Style" w:eastAsia="Times New Roman" w:hAnsi="Bookman Old Style" w:cs="Times New Roman"/>
          <w:b/>
          <w:bCs/>
          <w:szCs w:val="18"/>
          <w:lang w:eastAsia="el-GR"/>
        </w:rPr>
      </w:pP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ΕΛΛΗΝΙΚΗ ΔΗΜΟΚΡΑΤΙΑ</w:t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33123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</w:t>
      </w:r>
      <w:r w:rsidR="007D76E2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</w:t>
      </w:r>
      <w:r w:rsidR="00B33123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</w:t>
      </w:r>
      <w:r w:rsidR="00A66908" w:rsidRPr="00A66908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                         </w:t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ΣΥΝΤΗΡΗΣΗ &amp; ΕΠΙΣΚΕΥΗ </w:t>
      </w:r>
    </w:p>
    <w:p w:rsidR="003756EE" w:rsidRPr="00815B5B" w:rsidRDefault="00F73BE5" w:rsidP="00815B5B">
      <w:pPr>
        <w:pBdr>
          <w:bar w:val="thinThickSmallGap" w:sz="24" w:color="auto"/>
        </w:pBdr>
        <w:spacing w:after="0" w:line="240" w:lineRule="auto"/>
        <w:rPr>
          <w:rFonts w:ascii="Bookman Old Style" w:eastAsia="Times New Roman" w:hAnsi="Bookman Old Style" w:cs="Times New Roman"/>
          <w:b/>
          <w:bCs/>
          <w:szCs w:val="18"/>
          <w:lang w:eastAsia="el-GR"/>
        </w:rPr>
      </w:pPr>
      <w:r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ΝΟΜΟΣ</w:t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ΑΤΤΙΚΗΣ</w:t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B97049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</w:r>
      <w:r w:rsidR="007D76E2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</w:t>
      </w:r>
      <w:r w:rsidR="00115E4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</w:t>
      </w:r>
      <w:r w:rsidR="001568F5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</w:t>
      </w:r>
      <w:r w:rsidR="00A66908" w:rsidRPr="00A66908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                          </w:t>
      </w:r>
      <w:r w:rsidR="003756EE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ΜΕΤΑΦΟΡΙΚΩΝ ΜΕΣΩΝ</w:t>
      </w:r>
      <w:r w:rsidR="003756EE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ab/>
        <w:t xml:space="preserve">                                 </w:t>
      </w:r>
    </w:p>
    <w:p w:rsidR="003756EE" w:rsidRPr="00A66908" w:rsidRDefault="00B97049" w:rsidP="00815B5B">
      <w:pPr>
        <w:pBdr>
          <w:bar w:val="thinThickSmallGap" w:sz="24" w:color="auto"/>
        </w:pBdr>
        <w:spacing w:after="0" w:line="240" w:lineRule="auto"/>
        <w:rPr>
          <w:rFonts w:ascii="Bookman Old Style" w:eastAsia="Times New Roman" w:hAnsi="Bookman Old Style" w:cs="Times New Roman"/>
          <w:b/>
          <w:bCs/>
          <w:szCs w:val="18"/>
          <w:lang w:eastAsia="el-GR"/>
        </w:rPr>
      </w:pP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ΔΗΜΟΣ ΚΑΛΛΙΘΕΑΣ</w:t>
      </w:r>
      <w:r w:rsidR="003756EE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                             </w:t>
      </w:r>
      <w:r w:rsidR="00A66908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                      </w:t>
      </w:r>
      <w:r w:rsidR="00A66908">
        <w:rPr>
          <w:rFonts w:ascii="Bookman Old Style" w:eastAsia="Times New Roman" w:hAnsi="Bookman Old Style" w:cs="Times New Roman"/>
          <w:b/>
          <w:bCs/>
          <w:szCs w:val="18"/>
          <w:lang w:val="en-US" w:eastAsia="el-GR"/>
        </w:rPr>
        <w:t xml:space="preserve">                                   </w:t>
      </w:r>
      <w:r w:rsidR="003756EE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ΚΑ.20.6263.000</w:t>
      </w:r>
      <w:r w:rsidR="00A66908" w:rsidRPr="00A66908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9</w:t>
      </w:r>
    </w:p>
    <w:p w:rsidR="007D76E2" w:rsidRPr="00815B5B" w:rsidRDefault="00B97049" w:rsidP="00A66908">
      <w:pPr>
        <w:pBdr>
          <w:bar w:val="thinThickSmallGap" w:sz="24" w:color="auto"/>
        </w:pBd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Δ</w:t>
      </w:r>
      <w:r w:rsidR="0024505B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ΙΕΥΘΥ</w:t>
      </w:r>
      <w:r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>ΝΣΗ ΠΕΡΙΒΑΛΛΟΝΤΟΣ</w:t>
      </w:r>
      <w:r w:rsidR="003756EE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                                  </w:t>
      </w:r>
      <w:r w:rsidR="007D76E2" w:rsidRPr="00815B5B">
        <w:rPr>
          <w:rFonts w:ascii="Bookman Old Style" w:eastAsia="Times New Roman" w:hAnsi="Bookman Old Style" w:cs="Times New Roman"/>
          <w:b/>
          <w:bCs/>
          <w:szCs w:val="18"/>
          <w:lang w:eastAsia="el-GR"/>
        </w:rPr>
        <w:t xml:space="preserve">        </w:t>
      </w:r>
    </w:p>
    <w:p w:rsidR="0098299F" w:rsidRPr="00815B5B" w:rsidRDefault="0098299F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</w:p>
    <w:p w:rsidR="0098299F" w:rsidRPr="00815B5B" w:rsidRDefault="0098299F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</w:p>
    <w:p w:rsidR="007D76E2" w:rsidRPr="00815B5B" w:rsidRDefault="007D76E2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815B5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                                               </w:t>
      </w:r>
      <w:r w:rsidR="0098299F" w:rsidRPr="00815B5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                              </w:t>
      </w:r>
    </w:p>
    <w:p w:rsidR="00B97049" w:rsidRPr="00815B5B" w:rsidRDefault="00B97049" w:rsidP="00815B5B">
      <w:pPr>
        <w:pBdr>
          <w:bar w:val="thinThickSmallGap" w:sz="24" w:color="auto"/>
        </w:pBdr>
        <w:spacing w:after="0" w:line="240" w:lineRule="auto"/>
        <w:jc w:val="both"/>
        <w:rPr>
          <w:rFonts w:ascii="Century" w:eastAsia="Times New Roman" w:hAnsi="Century" w:cs="Times New Roman"/>
          <w:b/>
          <w:bCs/>
          <w:sz w:val="24"/>
          <w:szCs w:val="24"/>
          <w:lang w:eastAsia="el-GR"/>
        </w:rPr>
      </w:pPr>
    </w:p>
    <w:p w:rsidR="00B97049" w:rsidRPr="00815B5B" w:rsidRDefault="00B97049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815B5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ΠΡΟΫΠΟΛΟΓΙΣΜΟΣ </w:t>
      </w:r>
      <w:r w:rsidR="00AE6C50" w:rsidRPr="00815B5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ΠΡΟΣΦΟΡΑΣ </w:t>
      </w:r>
    </w:p>
    <w:p w:rsidR="00B97049" w:rsidRPr="00815B5B" w:rsidRDefault="00B97049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18"/>
          <w:lang w:eastAsia="el-GR"/>
        </w:rPr>
      </w:pPr>
    </w:p>
    <w:p w:rsidR="00B97049" w:rsidRPr="00815B5B" w:rsidRDefault="00B97049" w:rsidP="00815B5B">
      <w:pPr>
        <w:pBdr>
          <w:bar w:val="thinThickSmallGap" w:sz="24" w:color="auto"/>
        </w:pBdr>
        <w:spacing w:after="0" w:line="240" w:lineRule="auto"/>
        <w:jc w:val="center"/>
        <w:rPr>
          <w:rFonts w:ascii="Century" w:eastAsia="Times New Roman" w:hAnsi="Century" w:cs="Times New Roman"/>
          <w:szCs w:val="18"/>
          <w:lang w:eastAsia="el-GR"/>
        </w:rPr>
      </w:pPr>
    </w:p>
    <w:tbl>
      <w:tblPr>
        <w:tblW w:w="15643" w:type="dxa"/>
        <w:tblInd w:w="-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6379"/>
        <w:gridCol w:w="1520"/>
        <w:gridCol w:w="1315"/>
        <w:gridCol w:w="2198"/>
        <w:gridCol w:w="2849"/>
      </w:tblGrid>
      <w:tr w:rsidR="00815B5B" w:rsidRPr="00815B5B" w:rsidTr="00A66908"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  <w:t xml:space="preserve">ΟΜΑΔΑ </w:t>
            </w:r>
          </w:p>
          <w:p w:rsidR="00B33123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  <w:t>ΠΡΟ</w:t>
            </w:r>
            <w:r w:rsidR="00B33123" w:rsidRPr="00815B5B"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  <w:t>ΣΦΟ-</w:t>
            </w:r>
          </w:p>
          <w:p w:rsidR="00B97049" w:rsidRPr="00815B5B" w:rsidRDefault="00B33123" w:rsidP="00815B5B">
            <w:pPr>
              <w:keepNext/>
              <w:pBdr>
                <w:bar w:val="thinThickSmallGap" w:sz="24" w:color="auto"/>
              </w:pBdr>
              <w:spacing w:after="0" w:line="240" w:lineRule="auto"/>
              <w:ind w:right="-70"/>
              <w:outlineLvl w:val="0"/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20"/>
                <w:lang w:val="en-US" w:eastAsia="el-GR"/>
              </w:rPr>
              <w:t xml:space="preserve">   </w:t>
            </w:r>
            <w:r w:rsidRPr="00815B5B">
              <w:rPr>
                <w:rFonts w:ascii="Century" w:eastAsia="Times New Roman" w:hAnsi="Century" w:cs="Times New Roman"/>
                <w:b/>
                <w:bCs/>
                <w:szCs w:val="20"/>
                <w:lang w:eastAsia="el-GR"/>
              </w:rPr>
              <w:t>ΡΑΣ</w:t>
            </w:r>
          </w:p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b/>
                <w:bCs/>
                <w:szCs w:val="18"/>
                <w:lang w:eastAsia="el-GR"/>
              </w:rPr>
              <w:t>ΕΡΓΑΣΙΩΝ ΣΥΝΤΗΡΗΣΗΣ &amp; ΕΠΙΣΚΕΥΗΣ ΟΧΗΜΑΤΩΝ-</w:t>
            </w:r>
          </w:p>
          <w:p w:rsidR="00B97049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b/>
                <w:bCs/>
                <w:szCs w:val="18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 xml:space="preserve">ΕΡΓ/ΣΙΟ </w:t>
            </w:r>
          </w:p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ΚΑΤΑ</w:t>
            </w:r>
            <w:r w:rsidR="00B33123" w:rsidRPr="00815B5B">
              <w:rPr>
                <w:rFonts w:ascii="Century" w:eastAsia="Times New Roman" w:hAnsi="Century" w:cs="Times New Roman"/>
                <w:b/>
                <w:bCs/>
                <w:szCs w:val="18"/>
                <w:lang w:val="en-US" w:eastAsia="el-GR"/>
              </w:rPr>
              <w:t>-</w:t>
            </w:r>
            <w:r w:rsidR="00B33123"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 xml:space="preserve"> ΣΚΕΥΗΣ</w:t>
            </w:r>
          </w:p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7049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ΑΡΙΘ.</w:t>
            </w:r>
          </w:p>
          <w:p w:rsidR="00B33123" w:rsidRPr="00815B5B" w:rsidRDefault="00B97049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ΟΧΗ</w:t>
            </w:r>
            <w:r w:rsidR="00B33123"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ΜΑ-</w:t>
            </w:r>
          </w:p>
          <w:p w:rsidR="00B97049" w:rsidRPr="00815B5B" w:rsidRDefault="00B33123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ΤΩΝ</w:t>
            </w:r>
          </w:p>
          <w:p w:rsidR="00B97049" w:rsidRPr="00815B5B" w:rsidRDefault="00B97049" w:rsidP="00815B5B">
            <w:pPr>
              <w:keepNext/>
              <w:pBdr>
                <w:bar w:val="thinThickSmallGap" w:sz="24" w:color="auto"/>
              </w:pBdr>
              <w:spacing w:after="0" w:line="240" w:lineRule="auto"/>
              <w:ind w:right="-70"/>
              <w:jc w:val="center"/>
              <w:outlineLvl w:val="0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6872" w:rsidRPr="00815B5B" w:rsidRDefault="0052687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ΠΡΟΣΦΕΡΟ</w:t>
            </w:r>
          </w:p>
          <w:p w:rsidR="00526872" w:rsidRPr="00815B5B" w:rsidRDefault="0052687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ΜΕΝΗ</w:t>
            </w:r>
          </w:p>
          <w:p w:rsidR="00526872" w:rsidRPr="00815B5B" w:rsidRDefault="0052687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 xml:space="preserve">ΕΚΠΤΩΣΗ   </w:t>
            </w:r>
          </w:p>
          <w:p w:rsidR="00B97049" w:rsidRPr="00815B5B" w:rsidRDefault="0052687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Ολογράφως &amp; Αριθμητικώς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6872" w:rsidRPr="00815B5B" w:rsidRDefault="0052687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ΣΥΝΟΛΟ ΠΡΟΣΦΟΡΑΣ ΓΙΑ ΤΗΝ ΟΜΑΔΑ</w:t>
            </w:r>
          </w:p>
          <w:p w:rsidR="00B97049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ΕΥΡΩ</w:t>
            </w: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1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>Πλαίσιο (14) απορριμματοφόρων</w:t>
            </w:r>
            <w:r w:rsidRPr="00815B5B">
              <w:rPr>
                <w:rFonts w:ascii="Calibri" w:eastAsia="Calibri" w:hAnsi="Calibri" w:cs="Times New Roman"/>
              </w:rPr>
              <w:t xml:space="preserve"> , (1)</w:t>
            </w:r>
            <w:r w:rsidRPr="00815B5B">
              <w:rPr>
                <w:rFonts w:ascii="Bookman Old Style" w:eastAsia="Times New Roman" w:hAnsi="Bookman Old Style" w:cs="Times New Roman"/>
                <w:szCs w:val="18"/>
                <w:lang w:eastAsia="el-GR"/>
              </w:rPr>
              <w:t>Υδροφόρα</w:t>
            </w: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 xml:space="preserve"> και (1) φορτηγό γερανό 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highlight w:val="lightGray"/>
                <w:lang w:val="en-US"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>τύπου</w:t>
            </w: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val="en-US" w:eastAsia="el-GR"/>
              </w:rPr>
              <w:t xml:space="preserve"> </w:t>
            </w:r>
            <w:r w:rsidRPr="00815B5B">
              <w:rPr>
                <w:rFonts w:ascii="Bookman Old Style" w:eastAsia="Times New Roman" w:hAnsi="Bookman Old Style" w:cs="Times New Roman"/>
                <w:b/>
                <w:szCs w:val="18"/>
                <w:highlight w:val="lightGray"/>
                <w:lang w:val="en-US" w:eastAsia="el-GR"/>
              </w:rPr>
              <w:t>MERCEDES</w:t>
            </w: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val="en-US" w:eastAsia="el-GR"/>
              </w:rPr>
              <w:t xml:space="preserve"> (Daimler Chrysler AG</w:t>
            </w:r>
            <w:r w:rsidRPr="00815B5B">
              <w:rPr>
                <w:rFonts w:ascii="Century" w:eastAsia="Times New Roman" w:hAnsi="Century" w:cs="Tahoma"/>
                <w:szCs w:val="18"/>
                <w:highlight w:val="lightGray"/>
                <w:lang w:val="en-US" w:eastAsia="el-GR"/>
              </w:rPr>
              <w:t>)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ind w:left="-70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>MERCEDES (</w:t>
            </w:r>
            <w:proofErr w:type="spellStart"/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>Daimler</w:t>
            </w:r>
            <w:proofErr w:type="spellEnd"/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 xml:space="preserve"> </w:t>
            </w:r>
            <w:proofErr w:type="spellStart"/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>Chrysler</w:t>
            </w:r>
            <w:proofErr w:type="spellEnd"/>
            <w:r w:rsidRPr="00815B5B"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  <w:t xml:space="preserve"> AG</w:t>
            </w: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)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  <w:p w:rsidR="00BC54AE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szCs w:val="18"/>
                <w:lang w:eastAsia="el-GR"/>
              </w:rPr>
              <w:t>16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Cs w:val="18"/>
                <w:lang w:eastAsia="el-GR"/>
              </w:rPr>
            </w:pPr>
          </w:p>
        </w:tc>
        <w:tc>
          <w:tcPr>
            <w:tcW w:w="284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szCs w:val="18"/>
                <w:lang w:eastAsia="el-GR"/>
              </w:rPr>
              <w:t>Ολογράφως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val="en-US" w:eastAsia="el-GR"/>
              </w:rPr>
            </w:pP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Όπως περιγράφονται στον πίνακα εργασιών της Τεχνικής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Περιγραφής συμπεριλαμβανομένων &amp; των απαραίτητων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ανταλλακτικών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right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Εργατοώρα : (45 ευρώ) 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right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  <w:trHeight w:val="754"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b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 xml:space="preserve">Οχήματα της Ομάδας 1: 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Απορριμματοφόρα: 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b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>ΚΗΙ-6692 , ΚΗΗ-1759 , ΚΗΗ-1761 , ΚΗΗ-1762,  ΚΗΗ-1760 ΚΗΥ-5626 , ΚΗΥ-5627 , ΚΗ</w:t>
            </w:r>
            <w:r w:rsidR="00123C82"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 xml:space="preserve">Υ-5628 , ΚΗΥ-5629, ΚΗΥ-5630 , </w:t>
            </w: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 xml:space="preserve">ΚΗΗ-7669 , ΚΗΗ-7714 , ΚΗΗ-7717 , ΚΗΗ-4366 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Υδροφόρα : </w:t>
            </w: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>ΚΗΗ-7715</w:t>
            </w: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  , Φορτηγό γερανός: </w:t>
            </w: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>ΚΗΟ-3835</w:t>
            </w: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 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  <w:trHeight w:val="332"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b/>
                <w:szCs w:val="18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54AE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C82" w:rsidRPr="00815B5B" w:rsidRDefault="00BC54AE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szCs w:val="18"/>
                <w:lang w:eastAsia="el-GR"/>
              </w:rPr>
              <w:t>Αριθμητικώς</w:t>
            </w:r>
          </w:p>
          <w:p w:rsidR="00BC54AE" w:rsidRPr="00815B5B" w:rsidRDefault="00BC54AE" w:rsidP="00815B5B">
            <w:pPr>
              <w:pBdr>
                <w:bar w:val="thinThickSmallGap" w:sz="24" w:color="auto"/>
              </w:pBdr>
              <w:jc w:val="center"/>
              <w:rPr>
                <w:rFonts w:ascii="Century" w:eastAsia="Times New Roman" w:hAnsi="Century" w:cs="Times New Roman"/>
                <w:i/>
                <w:szCs w:val="18"/>
                <w:lang w:eastAsia="el-GR"/>
              </w:rPr>
            </w:pPr>
          </w:p>
          <w:p w:rsidR="0098299F" w:rsidRPr="00815B5B" w:rsidRDefault="0098299F" w:rsidP="00815B5B">
            <w:pPr>
              <w:pBdr>
                <w:bar w:val="thinThickSmallGap" w:sz="24" w:color="auto"/>
              </w:pBdr>
              <w:jc w:val="center"/>
              <w:rPr>
                <w:rFonts w:ascii="Century" w:eastAsia="Times New Roman" w:hAnsi="Century" w:cs="Times New Roman"/>
                <w:i/>
                <w:szCs w:val="18"/>
                <w:lang w:eastAsia="el-GR"/>
              </w:rPr>
            </w:pPr>
          </w:p>
          <w:p w:rsidR="0098299F" w:rsidRPr="00815B5B" w:rsidRDefault="0098299F" w:rsidP="00815B5B">
            <w:pPr>
              <w:pBdr>
                <w:bar w:val="thinThickSmallGap" w:sz="24" w:color="auto"/>
              </w:pBdr>
              <w:jc w:val="center"/>
              <w:rPr>
                <w:rFonts w:ascii="Century" w:eastAsia="Times New Roman" w:hAnsi="Century" w:cs="Times New Roman"/>
                <w:i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imes New Roman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highlight w:val="lightGray"/>
                <w:lang w:eastAsia="el-GR"/>
              </w:rPr>
              <w:t xml:space="preserve">Πλαίσιο (6) απορριμματοφόρων τύπου </w:t>
            </w:r>
            <w:r w:rsidRPr="00815B5B">
              <w:rPr>
                <w:rFonts w:ascii="Century" w:eastAsia="Times New Roman" w:hAnsi="Century" w:cs="Tahoma"/>
                <w:b/>
                <w:szCs w:val="18"/>
                <w:highlight w:val="lightGray"/>
                <w:lang w:val="fr-FR" w:eastAsia="el-GR"/>
              </w:rPr>
              <w:t>SCANIA</w:t>
            </w: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 xml:space="preserve"> </w:t>
            </w: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Cs w:val="18"/>
                <w:highlight w:val="lightGray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b/>
                <w:szCs w:val="18"/>
                <w:highlight w:val="lightGray"/>
                <w:lang w:val="fr-FR" w:eastAsia="el-GR"/>
              </w:rPr>
              <w:t>SCANIA</w:t>
            </w:r>
          </w:p>
        </w:tc>
        <w:tc>
          <w:tcPr>
            <w:tcW w:w="131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  <w:t>6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Cs w:val="18"/>
                <w:lang w:eastAsia="el-GR"/>
              </w:rPr>
            </w:pP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szCs w:val="18"/>
                <w:lang w:eastAsia="el-GR"/>
              </w:rPr>
              <w:t>Ολογράφως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val="en-US"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val="en-US"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val="en-US"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val="en-US"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val="en-US" w:eastAsia="el-GR"/>
              </w:rPr>
            </w:pP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Όπως περιγράφονται στον πίνακα εργασιών της Τεχνικής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Περιγραφής συμπεριλαμβανομένων &amp; των απαραίτητων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>ανταλλακτικών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szCs w:val="18"/>
                <w:lang w:eastAsia="el-GR"/>
              </w:rPr>
              <w:t xml:space="preserve">Εργατοώρα : (45 ευρώ) 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  <w:trHeight w:val="466"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b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ahoma"/>
                <w:b/>
                <w:szCs w:val="18"/>
                <w:lang w:eastAsia="el-GR"/>
              </w:rPr>
              <w:t xml:space="preserve">Οχήματα της Ομάδας 2: 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imes New Roman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szCs w:val="18"/>
                <w:lang w:eastAsia="el-GR"/>
              </w:rPr>
              <w:t xml:space="preserve">Απορριμματοφόρα: 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imes New Roman"/>
                <w:b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szCs w:val="18"/>
                <w:lang w:eastAsia="el-GR"/>
              </w:rPr>
              <w:t xml:space="preserve">ΚΗΥ-5774, ΚΗΥ-5773, ΚΗΥ-5772, ΚΗΥ-5770, ΚΗΗ-5188, 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szCs w:val="18"/>
                <w:lang w:eastAsia="el-GR"/>
              </w:rPr>
              <w:t>ΚΗΗ-1725</w:t>
            </w:r>
            <w:r w:rsidRPr="00815B5B">
              <w:rPr>
                <w:rFonts w:ascii="Century" w:eastAsia="Times New Roman" w:hAnsi="Century" w:cs="Times New Roman"/>
                <w:szCs w:val="18"/>
                <w:lang w:eastAsia="el-GR"/>
              </w:rPr>
              <w:t xml:space="preserve"> </w:t>
            </w:r>
          </w:p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szCs w:val="18"/>
                <w:lang w:eastAsia="el-GR"/>
              </w:rPr>
            </w:pPr>
            <w:r w:rsidRPr="00815B5B">
              <w:rPr>
                <w:rFonts w:ascii="Century" w:eastAsia="Times New Roman" w:hAnsi="Century" w:cs="Times New Roman"/>
                <w:b/>
                <w:bCs/>
                <w:i/>
                <w:szCs w:val="18"/>
                <w:lang w:eastAsia="el-GR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tabs>
                <w:tab w:val="left" w:pos="630"/>
                <w:tab w:val="center" w:pos="1135"/>
              </w:tabs>
              <w:spacing w:after="0" w:line="240" w:lineRule="auto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</w:p>
        </w:tc>
      </w:tr>
      <w:tr w:rsidR="00815B5B" w:rsidRPr="00815B5B" w:rsidTr="00A66908">
        <w:trPr>
          <w:cantSplit/>
          <w:trHeight w:val="354"/>
        </w:trPr>
        <w:tc>
          <w:tcPr>
            <w:tcW w:w="13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63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rPr>
                <w:rFonts w:ascii="Century" w:eastAsia="Times New Roman" w:hAnsi="Century" w:cs="Tahoma"/>
                <w:b/>
                <w:szCs w:val="18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tabs>
                <w:tab w:val="left" w:pos="630"/>
                <w:tab w:val="center" w:pos="1135"/>
              </w:tabs>
              <w:spacing w:after="0" w:line="240" w:lineRule="auto"/>
              <w:rPr>
                <w:rFonts w:ascii="Bookman Old Style" w:eastAsia="Times New Roman" w:hAnsi="Bookman Old Style" w:cs="Times New Roman"/>
                <w:szCs w:val="18"/>
                <w:highlight w:val="lightGray"/>
                <w:lang w:eastAsia="el-GR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Century" w:eastAsia="Times New Roman" w:hAnsi="Century" w:cs="Times New Roman"/>
                <w:szCs w:val="18"/>
                <w:lang w:eastAsia="el-GR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C82" w:rsidRPr="00815B5B" w:rsidRDefault="00123C82" w:rsidP="00815B5B">
            <w:pPr>
              <w:pBdr>
                <w:bar w:val="thinThickSmallGap" w:sz="24" w:color="auto"/>
              </w:pBd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18"/>
                <w:lang w:eastAsia="el-GR"/>
              </w:rPr>
            </w:pPr>
            <w:r w:rsidRPr="00815B5B">
              <w:rPr>
                <w:rFonts w:ascii="Bookman Old Style" w:eastAsia="Times New Roman" w:hAnsi="Bookman Old Style" w:cs="Times New Roman"/>
                <w:szCs w:val="18"/>
                <w:lang w:eastAsia="el-GR"/>
              </w:rPr>
              <w:t>Αριθμητικώς</w:t>
            </w:r>
          </w:p>
        </w:tc>
      </w:tr>
    </w:tbl>
    <w:p w:rsidR="001A1270" w:rsidRPr="00815B5B" w:rsidRDefault="000A6FAD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eastAsia="el-GR"/>
        </w:rPr>
      </w:pPr>
      <w:r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                                                                                                                                     </w:t>
      </w:r>
      <w:r w:rsidR="001A1270"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                </w:t>
      </w:r>
    </w:p>
    <w:p w:rsidR="001A1270" w:rsidRDefault="001A1270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P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1A1270" w:rsidRPr="00815B5B" w:rsidRDefault="001A1270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eastAsia="el-GR"/>
        </w:rPr>
      </w:pPr>
    </w:p>
    <w:p w:rsidR="000A6FAD" w:rsidRPr="00815B5B" w:rsidRDefault="001A1270" w:rsidP="00815B5B">
      <w:pPr>
        <w:pBdr>
          <w:bar w:val="thinThickSmallGap" w:sz="24" w:color="auto"/>
        </w:pBdr>
        <w:spacing w:after="0" w:line="240" w:lineRule="auto"/>
        <w:ind w:left="-284" w:firstLine="284"/>
        <w:rPr>
          <w:rFonts w:ascii="Bookman Old Style" w:eastAsia="Times New Roman" w:hAnsi="Bookman Old Style" w:cs="Times New Roman"/>
          <w:szCs w:val="18"/>
          <w:lang w:eastAsia="el-GR"/>
        </w:rPr>
      </w:pPr>
      <w:r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                                                                                                                                       </w:t>
      </w:r>
      <w:r w:rsidR="000A6FAD" w:rsidRPr="00815B5B">
        <w:rPr>
          <w:rFonts w:ascii="Bookman Old Style" w:eastAsia="Times New Roman" w:hAnsi="Bookman Old Style" w:cs="Times New Roman"/>
          <w:szCs w:val="18"/>
          <w:lang w:eastAsia="el-GR"/>
        </w:rPr>
        <w:t>Καλλιθέα : ……………. 201</w:t>
      </w:r>
      <w:r w:rsidRPr="00815B5B">
        <w:rPr>
          <w:rFonts w:ascii="Bookman Old Style" w:eastAsia="Times New Roman" w:hAnsi="Bookman Old Style" w:cs="Times New Roman"/>
          <w:szCs w:val="18"/>
          <w:lang w:eastAsia="el-GR"/>
        </w:rPr>
        <w:t>8</w:t>
      </w:r>
    </w:p>
    <w:p w:rsidR="001A1270" w:rsidRDefault="001A1270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Pr="00042AA3" w:rsidRDefault="00042AA3" w:rsidP="00815B5B">
      <w:pPr>
        <w:pBdr>
          <w:bar w:val="thinThickSmallGap" w:sz="24" w:color="auto"/>
        </w:pBdr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szCs w:val="18"/>
          <w:lang w:val="en-US" w:eastAsia="el-GR"/>
        </w:rPr>
      </w:pPr>
    </w:p>
    <w:p w:rsidR="00042AA3" w:rsidRPr="00042AA3" w:rsidRDefault="00042AA3" w:rsidP="00042AA3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el-GR"/>
        </w:rPr>
      </w:pPr>
      <w:r w:rsidRPr="00042AA3">
        <w:rPr>
          <w:rFonts w:ascii="Bookman Old Style" w:eastAsia="Times New Roman" w:hAnsi="Bookman Old Style" w:cs="Arial"/>
          <w:sz w:val="28"/>
          <w:szCs w:val="28"/>
          <w:lang w:eastAsia="el-GR"/>
        </w:rPr>
        <w:t>ΟΛΟΓΡΑΦΩΣ   : .………………………………………………………………….......</w:t>
      </w:r>
    </w:p>
    <w:p w:rsidR="000A6FAD" w:rsidRPr="00815B5B" w:rsidRDefault="000A6FAD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l-GR"/>
        </w:rPr>
      </w:pPr>
      <w:r w:rsidRPr="00815B5B">
        <w:rPr>
          <w:rFonts w:ascii="Bookman Old Style" w:eastAsia="Times New Roman" w:hAnsi="Bookman Old Style" w:cs="Times New Roman"/>
          <w:sz w:val="28"/>
          <w:szCs w:val="28"/>
          <w:lang w:eastAsia="el-GR"/>
        </w:rPr>
        <w:t>Ο ΠΡΟΣΦΕΡΩΝ   : …………………………………………………………………………………………</w:t>
      </w:r>
    </w:p>
    <w:p w:rsidR="000A6FAD" w:rsidRPr="00815B5B" w:rsidRDefault="000A6FAD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l-GR"/>
        </w:rPr>
      </w:pPr>
      <w:r w:rsidRPr="00815B5B">
        <w:rPr>
          <w:rFonts w:ascii="Bookman Old Style" w:eastAsia="Times New Roman" w:hAnsi="Bookman Old Style" w:cs="Times New Roman"/>
          <w:sz w:val="28"/>
          <w:szCs w:val="28"/>
          <w:lang w:eastAsia="el-GR"/>
        </w:rPr>
        <w:t>ΟΝ</w:t>
      </w:r>
      <w:bookmarkStart w:id="0" w:name="_GoBack"/>
      <w:bookmarkEnd w:id="0"/>
      <w:r w:rsidRPr="00815B5B">
        <w:rPr>
          <w:rFonts w:ascii="Bookman Old Style" w:eastAsia="Times New Roman" w:hAnsi="Bookman Old Style" w:cs="Times New Roman"/>
          <w:sz w:val="28"/>
          <w:szCs w:val="28"/>
          <w:lang w:eastAsia="el-GR"/>
        </w:rPr>
        <w:t>ΟΜΑΤΕΠΩΝΥΜΟ  :……………………………………………………………………………………</w:t>
      </w:r>
    </w:p>
    <w:p w:rsidR="000A6FAD" w:rsidRPr="00815B5B" w:rsidRDefault="000A6FAD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l-GR"/>
        </w:rPr>
      </w:pPr>
      <w:r w:rsidRPr="00815B5B">
        <w:rPr>
          <w:rFonts w:ascii="Bookman Old Style" w:eastAsia="Times New Roman" w:hAnsi="Bookman Old Style" w:cs="Times New Roman"/>
          <w:sz w:val="28"/>
          <w:szCs w:val="28"/>
          <w:lang w:eastAsia="el-GR"/>
        </w:rPr>
        <w:t>ΔΙΕΥΘΥΝΣΗ  : ……………………………………………………………………………………………..</w:t>
      </w:r>
    </w:p>
    <w:p w:rsidR="000A6FAD" w:rsidRPr="00815B5B" w:rsidRDefault="000A6FAD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l-GR"/>
        </w:rPr>
      </w:pPr>
      <w:r w:rsidRPr="00815B5B">
        <w:rPr>
          <w:rFonts w:ascii="Bookman Old Style" w:eastAsia="Times New Roman" w:hAnsi="Bookman Old Style" w:cs="Times New Roman"/>
          <w:sz w:val="28"/>
          <w:szCs w:val="28"/>
          <w:lang w:eastAsia="el-GR"/>
        </w:rPr>
        <w:t>ΤΗΛΕΦΩΝΟ  : ………………………………………… FAX  :  ………………………………………….</w:t>
      </w:r>
    </w:p>
    <w:p w:rsidR="000A6FAD" w:rsidRPr="00815B5B" w:rsidRDefault="000A6FAD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Cs w:val="18"/>
          <w:lang w:eastAsia="el-GR"/>
        </w:rPr>
      </w:pPr>
    </w:p>
    <w:p w:rsidR="001001ED" w:rsidRPr="00815B5B" w:rsidRDefault="001001ED" w:rsidP="00815B5B">
      <w:pPr>
        <w:pBdr>
          <w:bar w:val="thinThickSmallGap" w:sz="24" w:color="auto"/>
        </w:pBdr>
        <w:spacing w:after="0" w:line="240" w:lineRule="auto"/>
        <w:ind w:left="720" w:firstLine="720"/>
        <w:jc w:val="both"/>
        <w:rPr>
          <w:rFonts w:ascii="Bookman Old Style" w:eastAsia="Times New Roman" w:hAnsi="Bookman Old Style" w:cs="Times New Roman"/>
          <w:b/>
          <w:bCs/>
          <w:szCs w:val="18"/>
          <w:u w:val="single"/>
          <w:lang w:eastAsia="el-GR"/>
        </w:rPr>
      </w:pPr>
    </w:p>
    <w:p w:rsidR="001001ED" w:rsidRPr="00815B5B" w:rsidRDefault="001001ED" w:rsidP="00815B5B">
      <w:pPr>
        <w:pBdr>
          <w:bar w:val="thinThickSmallGap" w:sz="24" w:color="auto"/>
        </w:pBdr>
        <w:spacing w:after="0" w:line="240" w:lineRule="auto"/>
        <w:ind w:left="720" w:firstLine="720"/>
        <w:jc w:val="both"/>
        <w:rPr>
          <w:rFonts w:ascii="Bookman Old Style" w:eastAsia="Times New Roman" w:hAnsi="Bookman Old Style" w:cs="Times New Roman"/>
          <w:b/>
          <w:bCs/>
          <w:szCs w:val="18"/>
          <w:u w:val="single"/>
          <w:lang w:eastAsia="el-GR"/>
        </w:rPr>
      </w:pPr>
    </w:p>
    <w:p w:rsidR="001001ED" w:rsidRPr="00815B5B" w:rsidRDefault="001001ED" w:rsidP="00815B5B">
      <w:pPr>
        <w:pBdr>
          <w:bar w:val="thinThickSmallGap" w:sz="24" w:color="auto"/>
        </w:pBdr>
        <w:spacing w:after="0" w:line="240" w:lineRule="auto"/>
        <w:ind w:left="720" w:firstLine="720"/>
        <w:jc w:val="both"/>
        <w:rPr>
          <w:rFonts w:ascii="Bookman Old Style" w:eastAsia="Times New Roman" w:hAnsi="Bookman Old Style" w:cs="Times New Roman"/>
          <w:b/>
          <w:bCs/>
          <w:szCs w:val="18"/>
          <w:u w:val="single"/>
          <w:lang w:eastAsia="el-GR"/>
        </w:rPr>
      </w:pPr>
    </w:p>
    <w:p w:rsidR="00365582" w:rsidRPr="00815B5B" w:rsidRDefault="005567BE" w:rsidP="00815B5B">
      <w:pPr>
        <w:pBdr>
          <w:bar w:val="thinThickSmallGap" w:sz="2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Cs w:val="18"/>
          <w:lang w:eastAsia="el-GR"/>
        </w:rPr>
      </w:pPr>
      <w:r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                            </w:t>
      </w:r>
      <w:r w:rsidR="001A1270"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                                                                                                      </w:t>
      </w:r>
      <w:r w:rsidRPr="00815B5B">
        <w:rPr>
          <w:rFonts w:ascii="Bookman Old Style" w:eastAsia="Times New Roman" w:hAnsi="Bookman Old Style" w:cs="Times New Roman"/>
          <w:szCs w:val="18"/>
          <w:lang w:eastAsia="el-GR"/>
        </w:rPr>
        <w:t xml:space="preserve"> ΥΠΟΓΡΑΦΗ – ΣΦΡΑΓΙΔΑ</w:t>
      </w:r>
    </w:p>
    <w:sectPr w:rsidR="00365582" w:rsidRPr="00815B5B" w:rsidSect="00491B69">
      <w:footerReference w:type="default" r:id="rId8"/>
      <w:pgSz w:w="16838" w:h="11906" w:orient="landscape" w:code="9"/>
      <w:pgMar w:top="426" w:right="1387" w:bottom="426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61" w:rsidRDefault="00502261" w:rsidP="0059419E">
      <w:pPr>
        <w:spacing w:after="0" w:line="240" w:lineRule="auto"/>
      </w:pPr>
      <w:r>
        <w:separator/>
      </w:r>
    </w:p>
  </w:endnote>
  <w:endnote w:type="continuationSeparator" w:id="0">
    <w:p w:rsidR="00502261" w:rsidRDefault="00502261" w:rsidP="0059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726267"/>
      <w:docPartObj>
        <w:docPartGallery w:val="Page Numbers (Bottom of Page)"/>
        <w:docPartUnique/>
      </w:docPartObj>
    </w:sdtPr>
    <w:sdtEndPr/>
    <w:sdtContent>
      <w:p w:rsidR="000A6FAD" w:rsidRDefault="000A6F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A3">
          <w:rPr>
            <w:noProof/>
          </w:rPr>
          <w:t>1</w:t>
        </w:r>
        <w:r>
          <w:fldChar w:fldCharType="end"/>
        </w:r>
      </w:p>
    </w:sdtContent>
  </w:sdt>
  <w:p w:rsidR="000A6FAD" w:rsidRDefault="000A6F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61" w:rsidRDefault="00502261" w:rsidP="0059419E">
      <w:pPr>
        <w:spacing w:after="0" w:line="240" w:lineRule="auto"/>
      </w:pPr>
      <w:r>
        <w:separator/>
      </w:r>
    </w:p>
  </w:footnote>
  <w:footnote w:type="continuationSeparator" w:id="0">
    <w:p w:rsidR="00502261" w:rsidRDefault="00502261" w:rsidP="0059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1C0"/>
    <w:multiLevelType w:val="hybridMultilevel"/>
    <w:tmpl w:val="B37E8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17913"/>
    <w:multiLevelType w:val="hybridMultilevel"/>
    <w:tmpl w:val="2C401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E1248"/>
    <w:multiLevelType w:val="hybridMultilevel"/>
    <w:tmpl w:val="F45C12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E33B86"/>
    <w:multiLevelType w:val="hybridMultilevel"/>
    <w:tmpl w:val="86D66084"/>
    <w:lvl w:ilvl="0" w:tplc="466C243C">
      <w:start w:val="1"/>
      <w:numFmt w:val="decimal"/>
      <w:lvlText w:val="(%1)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49"/>
    <w:rsid w:val="00011A45"/>
    <w:rsid w:val="00042AA3"/>
    <w:rsid w:val="00057E94"/>
    <w:rsid w:val="000A61CE"/>
    <w:rsid w:val="000A6FAD"/>
    <w:rsid w:val="000B19AC"/>
    <w:rsid w:val="000D75EF"/>
    <w:rsid w:val="001001ED"/>
    <w:rsid w:val="00115E4B"/>
    <w:rsid w:val="00123C82"/>
    <w:rsid w:val="00126030"/>
    <w:rsid w:val="001568F5"/>
    <w:rsid w:val="00171979"/>
    <w:rsid w:val="001827C2"/>
    <w:rsid w:val="001A1270"/>
    <w:rsid w:val="00231FE8"/>
    <w:rsid w:val="00244CB8"/>
    <w:rsid w:val="0024505B"/>
    <w:rsid w:val="00262028"/>
    <w:rsid w:val="002C0E5B"/>
    <w:rsid w:val="002E02D0"/>
    <w:rsid w:val="00363510"/>
    <w:rsid w:val="00365582"/>
    <w:rsid w:val="003756EE"/>
    <w:rsid w:val="00412F4E"/>
    <w:rsid w:val="00424DC5"/>
    <w:rsid w:val="004254D7"/>
    <w:rsid w:val="00456B5C"/>
    <w:rsid w:val="00461874"/>
    <w:rsid w:val="00476902"/>
    <w:rsid w:val="00491B69"/>
    <w:rsid w:val="004C3256"/>
    <w:rsid w:val="004E6BE5"/>
    <w:rsid w:val="00502261"/>
    <w:rsid w:val="00506D8B"/>
    <w:rsid w:val="005140D6"/>
    <w:rsid w:val="00526872"/>
    <w:rsid w:val="00542374"/>
    <w:rsid w:val="005567BE"/>
    <w:rsid w:val="0059419E"/>
    <w:rsid w:val="005C1E7B"/>
    <w:rsid w:val="005E13E3"/>
    <w:rsid w:val="006074C7"/>
    <w:rsid w:val="006E0B49"/>
    <w:rsid w:val="006E762F"/>
    <w:rsid w:val="007535EC"/>
    <w:rsid w:val="007931F5"/>
    <w:rsid w:val="007D76E2"/>
    <w:rsid w:val="00804384"/>
    <w:rsid w:val="00806BE9"/>
    <w:rsid w:val="00815B5B"/>
    <w:rsid w:val="008B19EB"/>
    <w:rsid w:val="008E542E"/>
    <w:rsid w:val="009328BC"/>
    <w:rsid w:val="009543A8"/>
    <w:rsid w:val="0098299F"/>
    <w:rsid w:val="009E147B"/>
    <w:rsid w:val="009F1E86"/>
    <w:rsid w:val="00A03714"/>
    <w:rsid w:val="00A66908"/>
    <w:rsid w:val="00A75D83"/>
    <w:rsid w:val="00AE6C50"/>
    <w:rsid w:val="00B324DA"/>
    <w:rsid w:val="00B33123"/>
    <w:rsid w:val="00B97049"/>
    <w:rsid w:val="00BB0433"/>
    <w:rsid w:val="00BC54AE"/>
    <w:rsid w:val="00CA322F"/>
    <w:rsid w:val="00CB1D54"/>
    <w:rsid w:val="00CE14DC"/>
    <w:rsid w:val="00CF41A6"/>
    <w:rsid w:val="00D27316"/>
    <w:rsid w:val="00D9753C"/>
    <w:rsid w:val="00DE211E"/>
    <w:rsid w:val="00E001BD"/>
    <w:rsid w:val="00E41C36"/>
    <w:rsid w:val="00E5211F"/>
    <w:rsid w:val="00E90A52"/>
    <w:rsid w:val="00EA6CF2"/>
    <w:rsid w:val="00EC2D26"/>
    <w:rsid w:val="00EC4C41"/>
    <w:rsid w:val="00ED7F94"/>
    <w:rsid w:val="00F001A2"/>
    <w:rsid w:val="00F0313D"/>
    <w:rsid w:val="00F22E93"/>
    <w:rsid w:val="00F4159D"/>
    <w:rsid w:val="00F44857"/>
    <w:rsid w:val="00F73BE5"/>
    <w:rsid w:val="00FC76DB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419E"/>
  </w:style>
  <w:style w:type="paragraph" w:styleId="a4">
    <w:name w:val="footer"/>
    <w:basedOn w:val="a"/>
    <w:link w:val="Char0"/>
    <w:uiPriority w:val="99"/>
    <w:unhideWhenUsed/>
    <w:rsid w:val="0059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419E"/>
  </w:style>
  <w:style w:type="table" w:styleId="a5">
    <w:name w:val="Table Grid"/>
    <w:basedOn w:val="a1"/>
    <w:uiPriority w:val="39"/>
    <w:rsid w:val="0010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Χωρίς λίστα1"/>
    <w:next w:val="a2"/>
    <w:uiPriority w:val="99"/>
    <w:semiHidden/>
    <w:unhideWhenUsed/>
    <w:rsid w:val="001001ED"/>
  </w:style>
  <w:style w:type="paragraph" w:styleId="a6">
    <w:name w:val="Balloon Text"/>
    <w:basedOn w:val="a"/>
    <w:link w:val="Char1"/>
    <w:uiPriority w:val="99"/>
    <w:semiHidden/>
    <w:unhideWhenUsed/>
    <w:rsid w:val="0010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1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001ED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39"/>
    <w:rsid w:val="0010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001E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001E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001E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001E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001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419E"/>
  </w:style>
  <w:style w:type="paragraph" w:styleId="a4">
    <w:name w:val="footer"/>
    <w:basedOn w:val="a"/>
    <w:link w:val="Char0"/>
    <w:uiPriority w:val="99"/>
    <w:unhideWhenUsed/>
    <w:rsid w:val="0059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419E"/>
  </w:style>
  <w:style w:type="table" w:styleId="a5">
    <w:name w:val="Table Grid"/>
    <w:basedOn w:val="a1"/>
    <w:uiPriority w:val="39"/>
    <w:rsid w:val="0010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Χωρίς λίστα1"/>
    <w:next w:val="a2"/>
    <w:uiPriority w:val="99"/>
    <w:semiHidden/>
    <w:unhideWhenUsed/>
    <w:rsid w:val="001001ED"/>
  </w:style>
  <w:style w:type="paragraph" w:styleId="a6">
    <w:name w:val="Balloon Text"/>
    <w:basedOn w:val="a"/>
    <w:link w:val="Char1"/>
    <w:uiPriority w:val="99"/>
    <w:semiHidden/>
    <w:unhideWhenUsed/>
    <w:rsid w:val="0010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1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001ED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39"/>
    <w:rsid w:val="0010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001E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001E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001E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001E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00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Καρπουζλής Εμμανουήλ</dc:creator>
  <cp:keywords/>
  <dc:description/>
  <cp:lastModifiedBy>ΚΟΥΡΤΗ ΣΠΥΡΙΔΟΥΛΑ</cp:lastModifiedBy>
  <cp:revision>20</cp:revision>
  <dcterms:created xsi:type="dcterms:W3CDTF">2018-10-17T10:28:00Z</dcterms:created>
  <dcterms:modified xsi:type="dcterms:W3CDTF">2018-11-20T10:24:00Z</dcterms:modified>
</cp:coreProperties>
</file>