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5" w:type="dxa"/>
        <w:tblInd w:w="-554" w:type="dxa"/>
        <w:tblLayout w:type="fixed"/>
        <w:tblLook w:val="04A0" w:firstRow="1" w:lastRow="0" w:firstColumn="1" w:lastColumn="0" w:noHBand="0" w:noVBand="1"/>
      </w:tblPr>
      <w:tblGrid>
        <w:gridCol w:w="5036"/>
        <w:gridCol w:w="236"/>
        <w:gridCol w:w="4163"/>
      </w:tblGrid>
      <w:tr w:rsidR="00546DEA" w:rsidRPr="00F60DB2" w:rsidTr="00042835">
        <w:trPr>
          <w:trHeight w:val="3524"/>
        </w:trPr>
        <w:tc>
          <w:tcPr>
            <w:tcW w:w="5036" w:type="dxa"/>
            <w:hideMark/>
          </w:tcPr>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noProof/>
                <w:lang w:eastAsia="el-GR"/>
              </w:rPr>
              <w:drawing>
                <wp:inline distT="0" distB="0" distL="0" distR="0">
                  <wp:extent cx="781050" cy="542925"/>
                  <wp:effectExtent l="0" t="0" r="0" b="9525"/>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42925"/>
                          </a:xfrm>
                          <a:prstGeom prst="rect">
                            <a:avLst/>
                          </a:prstGeom>
                          <a:solidFill>
                            <a:srgbClr val="FFFFFF"/>
                          </a:solidFill>
                          <a:ln>
                            <a:noFill/>
                          </a:ln>
                        </pic:spPr>
                      </pic:pic>
                    </a:graphicData>
                  </a:graphic>
                </wp:inline>
              </w:drawing>
            </w:r>
            <w:r w:rsidRPr="00F60DB2">
              <w:rPr>
                <w:rFonts w:ascii="Tahoma" w:eastAsia="Calibri" w:hAnsi="Tahoma" w:cs="Tahoma"/>
                <w:lang w:eastAsia="zh-CN" w:bidi="hi-IN"/>
              </w:rPr>
              <w:tab/>
              <w:t xml:space="preserve">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ΕΛΛΗΝΙΚΗ ΔΗΜΟΚΡΑΤΙΑ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ΝΟΜΟΣ ΑΤΤΙΚΗΣ</w:t>
            </w:r>
            <w:r w:rsidRPr="00F60DB2">
              <w:rPr>
                <w:rFonts w:ascii="Tahoma" w:eastAsia="Calibri" w:hAnsi="Tahoma" w:cs="Tahoma"/>
                <w:lang w:eastAsia="zh-CN" w:bidi="hi-IN"/>
              </w:rPr>
              <w:tab/>
              <w:t xml:space="preserve">  </w:t>
            </w:r>
            <w:r w:rsidRPr="00F60DB2">
              <w:rPr>
                <w:rFonts w:ascii="Tahoma" w:eastAsia="Calibri" w:hAnsi="Tahoma" w:cs="Tahoma"/>
                <w:lang w:eastAsia="zh-CN" w:bidi="hi-IN"/>
              </w:rPr>
              <w:tab/>
              <w:t xml:space="preserve">                                                                  </w:t>
            </w:r>
          </w:p>
          <w:p w:rsidR="00546DEA" w:rsidRPr="00F60DB2" w:rsidRDefault="00546DEA" w:rsidP="007B1535">
            <w:pPr>
              <w:widowControl w:val="0"/>
              <w:spacing w:after="0" w:line="200" w:lineRule="atLeast"/>
              <w:ind w:left="142"/>
              <w:rPr>
                <w:rFonts w:ascii="Tahoma" w:eastAsia="Calibri" w:hAnsi="Tahoma" w:cs="Tahoma"/>
                <w:lang w:eastAsia="zh-CN" w:bidi="hi-IN"/>
              </w:rPr>
            </w:pPr>
            <w:r w:rsidRPr="00F60DB2">
              <w:rPr>
                <w:rFonts w:ascii="Tahoma" w:eastAsia="Calibri" w:hAnsi="Tahoma" w:cs="Tahoma"/>
                <w:lang w:eastAsia="zh-CN" w:bidi="hi-IN"/>
              </w:rPr>
              <w:t xml:space="preserve">ΔΗΜΟΣ  ΚΑΛΛΙΘΕΑΣ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Διεύθυνση: Οικονομικών Υπηρεσιών</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Τμήμα: Ταμείου</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Μαντζαγριωτάκη 76, Καλλιθέα, ΤΚ 17676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Πληροφορίες: Μαντά Μαρία </w:t>
            </w:r>
          </w:p>
          <w:p w:rsidR="00546DEA" w:rsidRPr="00F60DB2" w:rsidRDefault="00546DEA" w:rsidP="007B1535">
            <w:pPr>
              <w:widowControl w:val="0"/>
              <w:spacing w:after="0" w:line="276" w:lineRule="auto"/>
              <w:ind w:left="142"/>
              <w:rPr>
                <w:rFonts w:ascii="Tahoma" w:eastAsia="Calibri" w:hAnsi="Tahoma" w:cs="Tahoma"/>
                <w:lang w:val="fr-FR" w:eastAsia="zh-CN" w:bidi="hi-IN"/>
              </w:rPr>
            </w:pPr>
            <w:r w:rsidRPr="00F60DB2">
              <w:rPr>
                <w:rFonts w:ascii="Tahoma" w:eastAsia="Calibri" w:hAnsi="Tahoma" w:cs="Tahoma"/>
                <w:lang w:eastAsia="zh-CN" w:bidi="hi-IN"/>
              </w:rPr>
              <w:t xml:space="preserve">Τηλ: 213-2070350  </w:t>
            </w: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Φαξ:210-9561572</w:t>
            </w:r>
          </w:p>
          <w:p w:rsidR="00546DEA" w:rsidRPr="00B00962" w:rsidRDefault="00546DEA" w:rsidP="007B1535">
            <w:pPr>
              <w:widowControl w:val="0"/>
              <w:spacing w:after="0" w:line="276" w:lineRule="auto"/>
              <w:ind w:left="142"/>
              <w:rPr>
                <w:rStyle w:val="-"/>
                <w:rFonts w:ascii="Tahoma" w:eastAsia="Calibri" w:hAnsi="Tahoma" w:cs="Tahoma"/>
                <w:lang w:eastAsia="zh-CN" w:bidi="hi-IN"/>
              </w:rPr>
            </w:pPr>
            <w:r w:rsidRPr="00F60DB2">
              <w:rPr>
                <w:rFonts w:ascii="Tahoma" w:eastAsia="Calibri" w:hAnsi="Tahoma" w:cs="Tahoma"/>
                <w:lang w:val="en-US" w:eastAsia="zh-CN" w:bidi="hi-IN"/>
              </w:rPr>
              <w:t>Email</w:t>
            </w:r>
            <w:r w:rsidRPr="00B00962">
              <w:rPr>
                <w:rFonts w:ascii="Tahoma" w:eastAsia="Calibri" w:hAnsi="Tahoma" w:cs="Tahoma"/>
                <w:lang w:eastAsia="zh-CN" w:bidi="hi-IN"/>
              </w:rPr>
              <w:t xml:space="preserve">: </w:t>
            </w:r>
            <w:hyperlink r:id="rId9" w:history="1">
              <w:r w:rsidRPr="00F60DB2">
                <w:rPr>
                  <w:rStyle w:val="-"/>
                  <w:rFonts w:ascii="Tahoma" w:eastAsia="Calibri" w:hAnsi="Tahoma" w:cs="Tahoma"/>
                  <w:lang w:val="en-US" w:eastAsia="zh-CN" w:bidi="hi-IN"/>
                </w:rPr>
                <w:t>maria</w:t>
              </w:r>
              <w:r w:rsidRPr="00B00962">
                <w:rPr>
                  <w:rStyle w:val="-"/>
                  <w:rFonts w:ascii="Tahoma" w:eastAsia="Calibri" w:hAnsi="Tahoma" w:cs="Tahoma"/>
                  <w:lang w:eastAsia="zh-CN" w:bidi="hi-IN"/>
                </w:rPr>
                <w:t>.</w:t>
              </w:r>
              <w:r w:rsidRPr="00F60DB2">
                <w:rPr>
                  <w:rStyle w:val="-"/>
                  <w:rFonts w:ascii="Tahoma" w:eastAsia="Calibri" w:hAnsi="Tahoma" w:cs="Tahoma"/>
                  <w:lang w:val="en-US" w:eastAsia="zh-CN" w:bidi="hi-IN"/>
                </w:rPr>
                <w:t>manta</w:t>
              </w:r>
              <w:r w:rsidRPr="00B00962">
                <w:rPr>
                  <w:rStyle w:val="-"/>
                  <w:rFonts w:ascii="Tahoma" w:eastAsia="Calibri" w:hAnsi="Tahoma" w:cs="Tahoma"/>
                  <w:lang w:eastAsia="zh-CN" w:bidi="hi-IN"/>
                </w:rPr>
                <w:t>@</w:t>
              </w:r>
              <w:r w:rsidRPr="00F60DB2">
                <w:rPr>
                  <w:rStyle w:val="-"/>
                  <w:rFonts w:ascii="Tahoma" w:eastAsia="Calibri" w:hAnsi="Tahoma" w:cs="Tahoma"/>
                  <w:lang w:val="en-US" w:eastAsia="zh-CN" w:bidi="hi-IN"/>
                </w:rPr>
                <w:t>kallithea</w:t>
              </w:r>
              <w:r w:rsidRPr="00B00962">
                <w:rPr>
                  <w:rStyle w:val="-"/>
                  <w:rFonts w:ascii="Tahoma" w:eastAsia="Calibri" w:hAnsi="Tahoma" w:cs="Tahoma"/>
                  <w:lang w:eastAsia="zh-CN" w:bidi="hi-IN"/>
                </w:rPr>
                <w:t>.</w:t>
              </w:r>
              <w:r w:rsidRPr="00F60DB2">
                <w:rPr>
                  <w:rStyle w:val="-"/>
                  <w:rFonts w:ascii="Tahoma" w:eastAsia="Calibri" w:hAnsi="Tahoma" w:cs="Tahoma"/>
                  <w:lang w:val="en-US" w:eastAsia="zh-CN" w:bidi="hi-IN"/>
                </w:rPr>
                <w:t>gr</w:t>
              </w:r>
            </w:hyperlink>
            <w:r w:rsidRPr="00B00962">
              <w:rPr>
                <w:rStyle w:val="-"/>
                <w:rFonts w:ascii="Tahoma" w:eastAsia="Calibri" w:hAnsi="Tahoma" w:cs="Tahoma"/>
                <w:lang w:eastAsia="zh-CN" w:bidi="hi-IN"/>
              </w:rPr>
              <w:t xml:space="preserve">    </w:t>
            </w:r>
          </w:p>
          <w:p w:rsidR="00546DEA" w:rsidRPr="00F60DB2" w:rsidRDefault="00722C94" w:rsidP="00B8061F">
            <w:pPr>
              <w:spacing w:after="0"/>
              <w:rPr>
                <w:rFonts w:ascii="Tahoma" w:eastAsia="Calibri" w:hAnsi="Tahoma" w:cs="Tahoma"/>
                <w:lang w:eastAsia="zh-CN" w:bidi="hi-IN"/>
              </w:rPr>
            </w:pPr>
            <w:r w:rsidRPr="00B00962">
              <w:rPr>
                <w:rFonts w:ascii="Tahoma" w:eastAsia="Calibri" w:hAnsi="Tahoma" w:cs="Tahoma"/>
                <w:lang w:eastAsia="zh-CN" w:bidi="hi-IN"/>
              </w:rPr>
              <w:t xml:space="preserve">  </w:t>
            </w:r>
            <w:r w:rsidR="00546DEA" w:rsidRPr="00F60DB2">
              <w:rPr>
                <w:rStyle w:val="-"/>
                <w:rFonts w:ascii="Tahoma" w:eastAsia="Calibri" w:hAnsi="Tahoma" w:cs="Tahoma"/>
                <w:lang w:eastAsia="zh-CN" w:bidi="hi-IN"/>
              </w:rPr>
              <w:t xml:space="preserve">                                         </w:t>
            </w:r>
          </w:p>
        </w:tc>
        <w:tc>
          <w:tcPr>
            <w:tcW w:w="236" w:type="dxa"/>
            <w:hideMark/>
          </w:tcPr>
          <w:p w:rsidR="00546DEA" w:rsidRPr="00F60DB2" w:rsidRDefault="00546DEA" w:rsidP="007B1535">
            <w:pPr>
              <w:widowControl w:val="0"/>
              <w:snapToGrid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p>
        </w:tc>
        <w:tc>
          <w:tcPr>
            <w:tcW w:w="4163" w:type="dxa"/>
          </w:tcPr>
          <w:p w:rsidR="00546DEA" w:rsidRPr="00F60DB2" w:rsidRDefault="00546DEA" w:rsidP="007B1535">
            <w:pPr>
              <w:widowControl w:val="0"/>
              <w:spacing w:after="0" w:line="276" w:lineRule="auto"/>
              <w:ind w:left="142"/>
              <w:rPr>
                <w:rFonts w:ascii="Tahoma" w:hAnsi="Tahoma" w:cs="Tahoma"/>
              </w:rPr>
            </w:pPr>
            <w:r w:rsidRPr="00F60DB2">
              <w:rPr>
                <w:rFonts w:ascii="Tahoma" w:hAnsi="Tahoma" w:cs="Tahoma"/>
              </w:rPr>
              <w:t xml:space="preserve">      </w:t>
            </w:r>
          </w:p>
          <w:p w:rsidR="00546DEA" w:rsidRPr="00F60DB2" w:rsidRDefault="00546DEA" w:rsidP="007B1535">
            <w:pPr>
              <w:widowControl w:val="0"/>
              <w:spacing w:after="0" w:line="276" w:lineRule="auto"/>
              <w:ind w:left="142"/>
              <w:rPr>
                <w:rFonts w:ascii="Tahoma" w:hAnsi="Tahoma" w:cs="Tahoma"/>
              </w:rPr>
            </w:pPr>
          </w:p>
          <w:p w:rsidR="00546DEA" w:rsidRPr="00F60DB2" w:rsidRDefault="00546DEA" w:rsidP="007B1535">
            <w:pPr>
              <w:widowControl w:val="0"/>
              <w:spacing w:after="0" w:line="276" w:lineRule="auto"/>
              <w:ind w:left="142"/>
              <w:rPr>
                <w:rFonts w:ascii="Tahoma" w:hAnsi="Tahoma" w:cs="Tahoma"/>
              </w:rPr>
            </w:pPr>
            <w:r w:rsidRPr="00F60DB2">
              <w:rPr>
                <w:rFonts w:ascii="Tahoma" w:hAnsi="Tahoma" w:cs="Tahoma"/>
              </w:rPr>
              <w:t xml:space="preserve">    Καλλιθέα, </w:t>
            </w:r>
            <w:r w:rsidR="00EC4780">
              <w:rPr>
                <w:rFonts w:ascii="Tahoma" w:hAnsi="Tahoma" w:cs="Tahoma"/>
              </w:rPr>
              <w:t>13</w:t>
            </w:r>
            <w:r w:rsidR="00275AE3">
              <w:rPr>
                <w:rFonts w:ascii="Tahoma" w:hAnsi="Tahoma" w:cs="Tahoma"/>
              </w:rPr>
              <w:t>-06-2019</w:t>
            </w:r>
          </w:p>
          <w:p w:rsidR="00546DEA" w:rsidRPr="00E958CC" w:rsidRDefault="00546DEA" w:rsidP="007B1535">
            <w:pPr>
              <w:widowControl w:val="0"/>
              <w:spacing w:after="0" w:line="276" w:lineRule="auto"/>
              <w:ind w:left="142"/>
              <w:rPr>
                <w:rFonts w:ascii="Tahoma" w:eastAsia="Calibri" w:hAnsi="Tahoma" w:cs="Tahoma"/>
                <w:lang w:val="en-US" w:eastAsia="zh-CN" w:bidi="hi-IN"/>
              </w:rPr>
            </w:pPr>
            <w:r w:rsidRPr="00F60DB2">
              <w:rPr>
                <w:rFonts w:ascii="Tahoma" w:eastAsia="Calibri" w:hAnsi="Tahoma" w:cs="Tahoma"/>
                <w:lang w:eastAsia="zh-CN" w:bidi="hi-IN"/>
              </w:rPr>
              <w:t xml:space="preserve">    </w:t>
            </w:r>
            <w:r w:rsidRPr="00F60DB2">
              <w:rPr>
                <w:rFonts w:ascii="Tahoma" w:eastAsia="Calibri" w:hAnsi="Tahoma" w:cs="Tahoma"/>
                <w:lang w:val="en-US" w:eastAsia="zh-CN" w:bidi="hi-IN"/>
              </w:rPr>
              <w:t>A</w:t>
            </w:r>
            <w:r w:rsidRPr="00F60DB2">
              <w:rPr>
                <w:rFonts w:ascii="Tahoma" w:eastAsia="Calibri" w:hAnsi="Tahoma" w:cs="Tahoma"/>
                <w:lang w:eastAsia="zh-CN" w:bidi="hi-IN"/>
              </w:rPr>
              <w:t>ριθ. Πρωτ.:</w:t>
            </w:r>
            <w:r w:rsidR="00A27503" w:rsidRPr="00F14C43">
              <w:rPr>
                <w:rFonts w:ascii="Tahoma" w:eastAsia="Calibri" w:hAnsi="Tahoma" w:cs="Tahoma"/>
                <w:lang w:eastAsia="zh-CN" w:bidi="hi-IN"/>
              </w:rPr>
              <w:t xml:space="preserve"> </w:t>
            </w:r>
            <w:r w:rsidR="00E958CC">
              <w:rPr>
                <w:rFonts w:ascii="Tahoma" w:eastAsia="Calibri" w:hAnsi="Tahoma" w:cs="Tahoma"/>
                <w:lang w:eastAsia="zh-CN" w:bidi="hi-IN"/>
              </w:rPr>
              <w:t>50123/16-09-201</w:t>
            </w:r>
            <w:r w:rsidR="00E958CC">
              <w:rPr>
                <w:rFonts w:ascii="Tahoma" w:eastAsia="Calibri" w:hAnsi="Tahoma" w:cs="Tahoma"/>
                <w:lang w:val="en-US" w:eastAsia="zh-CN" w:bidi="hi-IN"/>
              </w:rPr>
              <w:t>9</w:t>
            </w:r>
            <w:bookmarkStart w:id="0" w:name="_GoBack"/>
            <w:bookmarkEnd w:id="0"/>
          </w:p>
          <w:p w:rsidR="00546DEA" w:rsidRPr="00F60DB2" w:rsidRDefault="00546DEA" w:rsidP="007B1535">
            <w:pPr>
              <w:widowControl w:val="0"/>
              <w:spacing w:after="0" w:line="276" w:lineRule="auto"/>
              <w:ind w:left="142"/>
              <w:rPr>
                <w:rFonts w:ascii="Tahoma" w:eastAsia="Calibri" w:hAnsi="Tahoma" w:cs="Tahoma"/>
                <w:lang w:eastAsia="zh-CN" w:bidi="hi-IN"/>
              </w:rPr>
            </w:pPr>
          </w:p>
          <w:p w:rsidR="00546DEA" w:rsidRPr="00F60DB2" w:rsidRDefault="00546DEA" w:rsidP="007B1535">
            <w:pPr>
              <w:widowControl w:val="0"/>
              <w:spacing w:after="0" w:line="276" w:lineRule="auto"/>
              <w:ind w:left="142"/>
              <w:rPr>
                <w:rFonts w:ascii="Tahoma" w:eastAsia="Calibri" w:hAnsi="Tahoma" w:cs="Tahoma"/>
                <w:lang w:eastAsia="zh-CN" w:bidi="hi-IN"/>
              </w:rPr>
            </w:pPr>
          </w:p>
          <w:p w:rsidR="00546DEA" w:rsidRPr="00F60DB2" w:rsidRDefault="00546DEA" w:rsidP="007B1535">
            <w:pPr>
              <w:widowControl w:val="0"/>
              <w:spacing w:after="0" w:line="276" w:lineRule="auto"/>
              <w:ind w:left="142"/>
              <w:rPr>
                <w:rFonts w:ascii="Tahoma" w:eastAsia="Calibri" w:hAnsi="Tahoma" w:cs="Tahoma"/>
                <w:lang w:eastAsia="zh-CN" w:bidi="hi-IN"/>
              </w:rPr>
            </w:pPr>
            <w:r w:rsidRPr="00F60DB2">
              <w:rPr>
                <w:rFonts w:ascii="Tahoma" w:eastAsia="Calibri" w:hAnsi="Tahoma" w:cs="Tahoma"/>
                <w:lang w:eastAsia="zh-CN" w:bidi="hi-IN"/>
              </w:rPr>
              <w:t xml:space="preserve">    </w:t>
            </w:r>
            <w:r w:rsidRPr="00F60DB2">
              <w:rPr>
                <w:rFonts w:ascii="Tahoma" w:eastAsia="Calibri" w:hAnsi="Tahoma" w:cs="Tahoma"/>
                <w:b/>
                <w:lang w:eastAsia="zh-CN" w:bidi="hi-IN"/>
              </w:rPr>
              <w:t xml:space="preserve">Προς: </w:t>
            </w:r>
            <w:r w:rsidRPr="00F60DB2">
              <w:rPr>
                <w:rFonts w:ascii="Tahoma" w:eastAsia="Calibri" w:hAnsi="Tahoma" w:cs="Tahoma"/>
                <w:lang w:eastAsia="zh-CN" w:bidi="hi-IN"/>
              </w:rPr>
              <w:t xml:space="preserve">Πρόεδρο </w:t>
            </w:r>
            <w:r w:rsidR="00B8061F">
              <w:rPr>
                <w:rFonts w:ascii="Tahoma" w:eastAsia="Calibri" w:hAnsi="Tahoma" w:cs="Tahoma"/>
                <w:lang w:eastAsia="zh-CN" w:bidi="hi-IN"/>
              </w:rPr>
              <w:t>του</w:t>
            </w:r>
          </w:p>
          <w:p w:rsidR="00546DEA" w:rsidRDefault="00546DEA" w:rsidP="007B1535">
            <w:pPr>
              <w:keepNext/>
              <w:widowControl w:val="0"/>
              <w:suppressAutoHyphens/>
              <w:spacing w:after="0" w:line="360" w:lineRule="auto"/>
              <w:ind w:left="142"/>
              <w:outlineLvl w:val="3"/>
              <w:rPr>
                <w:rFonts w:ascii="Tahoma" w:eastAsia="Calibri" w:hAnsi="Tahoma" w:cs="Tahoma"/>
                <w:lang w:eastAsia="zh-CN" w:bidi="hi-IN"/>
              </w:rPr>
            </w:pPr>
            <w:r w:rsidRPr="00F60DB2">
              <w:rPr>
                <w:rFonts w:ascii="Tahoma" w:eastAsia="Calibri" w:hAnsi="Tahoma" w:cs="Tahoma"/>
                <w:iCs/>
                <w:lang w:eastAsia="zh-CN" w:bidi="hi-IN"/>
              </w:rPr>
              <w:t xml:space="preserve">              </w:t>
            </w:r>
            <w:r w:rsidRPr="00F60DB2">
              <w:rPr>
                <w:rFonts w:ascii="Tahoma" w:eastAsia="Calibri" w:hAnsi="Tahoma" w:cs="Tahoma"/>
                <w:lang w:eastAsia="zh-CN" w:bidi="hi-IN"/>
              </w:rPr>
              <w:t>Δημοτικού Συμβουλίου</w:t>
            </w:r>
          </w:p>
          <w:p w:rsidR="002A5C06" w:rsidRPr="00B00962" w:rsidRDefault="00B00962" w:rsidP="007B1535">
            <w:pPr>
              <w:keepNext/>
              <w:widowControl w:val="0"/>
              <w:suppressAutoHyphens/>
              <w:spacing w:after="0" w:line="360" w:lineRule="auto"/>
              <w:ind w:left="142"/>
              <w:outlineLvl w:val="3"/>
              <w:rPr>
                <w:rFonts w:ascii="Tahoma" w:eastAsia="Calibri" w:hAnsi="Tahoma" w:cs="Tahoma"/>
                <w:b/>
                <w:u w:val="single"/>
                <w:lang w:eastAsia="zh-CN" w:bidi="hi-IN"/>
              </w:rPr>
            </w:pPr>
            <w:r w:rsidRPr="00D13559">
              <w:rPr>
                <w:rFonts w:ascii="Tahoma" w:eastAsia="Calibri" w:hAnsi="Tahoma" w:cs="Tahoma"/>
                <w:lang w:eastAsia="zh-CN" w:bidi="hi-IN"/>
              </w:rPr>
              <w:t xml:space="preserve"> </w:t>
            </w:r>
            <w:r w:rsidRPr="00D13559">
              <w:rPr>
                <w:rFonts w:ascii="Tahoma" w:eastAsia="Calibri" w:hAnsi="Tahoma" w:cs="Tahoma"/>
                <w:b/>
                <w:lang w:eastAsia="zh-CN" w:bidi="hi-IN"/>
              </w:rPr>
              <w:t xml:space="preserve">    </w:t>
            </w:r>
          </w:p>
          <w:p w:rsidR="002A5C06" w:rsidRPr="002A5C06" w:rsidRDefault="002A5C06" w:rsidP="007B1535">
            <w:pPr>
              <w:keepNext/>
              <w:widowControl w:val="0"/>
              <w:suppressAutoHyphens/>
              <w:spacing w:after="0" w:line="360" w:lineRule="auto"/>
              <w:ind w:left="142"/>
              <w:outlineLvl w:val="3"/>
              <w:rPr>
                <w:rFonts w:ascii="Tahoma" w:eastAsia="Calibri" w:hAnsi="Tahoma" w:cs="Tahoma"/>
                <w:b/>
                <w:u w:val="single"/>
                <w:lang w:eastAsia="zh-CN" w:bidi="hi-IN"/>
              </w:rPr>
            </w:pPr>
          </w:p>
        </w:tc>
      </w:tr>
    </w:tbl>
    <w:p w:rsidR="00EC4780" w:rsidRDefault="00546DEA" w:rsidP="00EC4780">
      <w:pPr>
        <w:jc w:val="both"/>
        <w:rPr>
          <w:rFonts w:ascii="Tahoma" w:eastAsia="Times New Roman" w:hAnsi="Tahoma" w:cs="Tahoma"/>
          <w:color w:val="000000"/>
          <w:lang w:eastAsia="el-GR"/>
        </w:rPr>
      </w:pPr>
      <w:r w:rsidRPr="00F60DB2">
        <w:rPr>
          <w:rFonts w:ascii="Tahoma" w:eastAsia="Times New Roman" w:hAnsi="Tahoma" w:cs="Tahoma"/>
          <w:color w:val="000000"/>
          <w:lang w:eastAsia="el-GR"/>
        </w:rPr>
        <w:t xml:space="preserve"> </w:t>
      </w:r>
    </w:p>
    <w:p w:rsidR="00EC4780" w:rsidRPr="00846134" w:rsidRDefault="00EC4780" w:rsidP="0079212A">
      <w:pPr>
        <w:ind w:left="426"/>
        <w:jc w:val="both"/>
        <w:rPr>
          <w:rFonts w:ascii="Tahoma" w:hAnsi="Tahoma" w:cs="Tahoma"/>
          <w:b/>
          <w:bCs/>
        </w:rPr>
      </w:pPr>
      <w:r w:rsidRPr="009A4D61">
        <w:rPr>
          <w:rFonts w:ascii="Tahoma" w:hAnsi="Tahoma" w:cs="Tahoma"/>
          <w:b/>
          <w:u w:val="single"/>
        </w:rPr>
        <w:t>Θέμα</w:t>
      </w:r>
      <w:r w:rsidRPr="009A4D61">
        <w:rPr>
          <w:rFonts w:ascii="Tahoma" w:hAnsi="Tahoma" w:cs="Tahoma"/>
          <w:b/>
        </w:rPr>
        <w:t>:</w:t>
      </w:r>
      <w:r w:rsidRPr="00846134">
        <w:rPr>
          <w:rFonts w:ascii="Tahoma" w:hAnsi="Tahoma" w:cs="Tahoma"/>
        </w:rPr>
        <w:t xml:space="preserve"> </w:t>
      </w:r>
      <w:r w:rsidRPr="00846134">
        <w:rPr>
          <w:rFonts w:ascii="Tahoma" w:hAnsi="Tahoma" w:cs="Tahoma"/>
          <w:b/>
        </w:rPr>
        <w:t xml:space="preserve">Άνοιγμα λογαριασμού στην ΕΤΕ για κατάθεση της </w:t>
      </w:r>
      <w:r w:rsidRPr="00846134">
        <w:rPr>
          <w:rFonts w:ascii="Tahoma" w:hAnsi="Tahoma" w:cs="Tahoma"/>
          <w:b/>
          <w:bCs/>
        </w:rPr>
        <w:t xml:space="preserve">πάγιας προκαταβολής </w:t>
      </w:r>
      <w:r>
        <w:rPr>
          <w:rFonts w:ascii="Tahoma" w:hAnsi="Tahoma" w:cs="Tahoma"/>
          <w:b/>
          <w:bCs/>
        </w:rPr>
        <w:t>του δ</w:t>
      </w:r>
      <w:r w:rsidRPr="00846134">
        <w:rPr>
          <w:rFonts w:ascii="Tahoma" w:hAnsi="Tahoma" w:cs="Tahoma"/>
          <w:b/>
          <w:bCs/>
        </w:rPr>
        <w:t>ήμου</w:t>
      </w:r>
      <w:r>
        <w:rPr>
          <w:rFonts w:ascii="Tahoma" w:hAnsi="Tahoma" w:cs="Tahoma"/>
          <w:b/>
          <w:bCs/>
        </w:rPr>
        <w:t xml:space="preserve"> Καλλιθέας</w:t>
      </w:r>
    </w:p>
    <w:p w:rsidR="00EC4780" w:rsidRDefault="0079212A" w:rsidP="0079212A">
      <w:pPr>
        <w:ind w:left="426"/>
        <w:jc w:val="both"/>
        <w:rPr>
          <w:rFonts w:ascii="Arial" w:hAnsi="Arial" w:cs="Arial"/>
        </w:rPr>
      </w:pPr>
      <w:r>
        <w:rPr>
          <w:rFonts w:ascii="Arial" w:hAnsi="Arial" w:cs="Arial"/>
        </w:rPr>
        <w:t xml:space="preserve"> </w:t>
      </w:r>
      <w:r w:rsidR="009A4D61">
        <w:rPr>
          <w:rFonts w:ascii="Arial" w:hAnsi="Arial" w:cs="Arial"/>
        </w:rPr>
        <w:t xml:space="preserve">Πρόεδρε, </w:t>
      </w:r>
    </w:p>
    <w:p w:rsidR="009A4D61" w:rsidRPr="009A4D61" w:rsidRDefault="009A4D61" w:rsidP="0079212A">
      <w:pPr>
        <w:spacing w:after="0"/>
        <w:ind w:left="426"/>
        <w:jc w:val="both"/>
        <w:rPr>
          <w:rFonts w:ascii="Tahoma" w:hAnsi="Tahoma" w:cs="Tahoma"/>
          <w:lang w:val="en-US"/>
        </w:rPr>
      </w:pPr>
      <w:r w:rsidRPr="009A4D61">
        <w:rPr>
          <w:rFonts w:ascii="Tahoma" w:hAnsi="Tahoma" w:cs="Tahoma"/>
          <w:u w:val="single"/>
        </w:rPr>
        <w:t>έχοντας υπόψη</w:t>
      </w:r>
      <w:r>
        <w:rPr>
          <w:rFonts w:ascii="Tahoma" w:hAnsi="Tahoma" w:cs="Tahoma"/>
          <w:lang w:val="en-US"/>
        </w:rPr>
        <w:t>:</w:t>
      </w:r>
    </w:p>
    <w:p w:rsidR="00EC4780" w:rsidRDefault="00EC4780" w:rsidP="0079212A">
      <w:pPr>
        <w:numPr>
          <w:ilvl w:val="0"/>
          <w:numId w:val="16"/>
        </w:numPr>
        <w:spacing w:after="0" w:line="240" w:lineRule="auto"/>
        <w:ind w:left="426" w:firstLine="0"/>
        <w:jc w:val="both"/>
        <w:rPr>
          <w:rFonts w:ascii="Tahoma" w:hAnsi="Tahoma" w:cs="Tahoma"/>
        </w:rPr>
      </w:pPr>
      <w:r>
        <w:rPr>
          <w:rFonts w:ascii="Tahoma" w:hAnsi="Tahoma" w:cs="Tahoma"/>
        </w:rPr>
        <w:t>Το άρ. 173 Ν.3463/2006 (</w:t>
      </w:r>
      <w:r w:rsidRPr="005B396E">
        <w:rPr>
          <w:rFonts w:ascii="Tahoma" w:hAnsi="Tahoma" w:cs="Tahoma"/>
        </w:rPr>
        <w:t>ΦΕΚ 114/Α/2006)</w:t>
      </w:r>
      <w:r>
        <w:rPr>
          <w:rFonts w:ascii="Tahoma" w:hAnsi="Tahoma" w:cs="Tahoma"/>
        </w:rPr>
        <w:t>, περί παροχής πάγιας προκαταβολής σε βάρος του σχετικού κωδικού αριθμού του προϋπολογισμού</w:t>
      </w:r>
    </w:p>
    <w:p w:rsidR="00EC4780" w:rsidRDefault="00EC4780" w:rsidP="0079212A">
      <w:pPr>
        <w:numPr>
          <w:ilvl w:val="0"/>
          <w:numId w:val="16"/>
        </w:numPr>
        <w:spacing w:after="0" w:line="240" w:lineRule="auto"/>
        <w:ind w:left="426" w:firstLine="0"/>
        <w:jc w:val="both"/>
        <w:rPr>
          <w:rFonts w:ascii="Tahoma" w:hAnsi="Tahoma" w:cs="Tahoma"/>
        </w:rPr>
      </w:pPr>
      <w:r>
        <w:rPr>
          <w:rFonts w:ascii="Tahoma" w:hAnsi="Tahoma" w:cs="Tahoma"/>
        </w:rPr>
        <w:t>Την με αρ. 83/2019 απόφαση της Οικονομικής Επιτροπής</w:t>
      </w:r>
      <w:r w:rsidR="009A4D61">
        <w:rPr>
          <w:rFonts w:ascii="Tahoma" w:hAnsi="Tahoma" w:cs="Tahoma"/>
        </w:rPr>
        <w:t xml:space="preserve"> (ΑΔΑ</w:t>
      </w:r>
      <w:r w:rsidR="009A4D61" w:rsidRPr="009A4D61">
        <w:rPr>
          <w:rFonts w:ascii="Tahoma" w:hAnsi="Tahoma" w:cs="Tahoma"/>
        </w:rPr>
        <w:t>:</w:t>
      </w:r>
      <w:r w:rsidR="009A4D61">
        <w:rPr>
          <w:rFonts w:ascii="Tahoma" w:hAnsi="Tahoma" w:cs="Tahoma"/>
        </w:rPr>
        <w:t>Ω7ΧΜΩΕΚ-ΘΕ4)</w:t>
      </w:r>
      <w:r>
        <w:rPr>
          <w:rFonts w:ascii="Tahoma" w:hAnsi="Tahoma" w:cs="Tahoma"/>
        </w:rPr>
        <w:t xml:space="preserve"> περί σύστασης πάγιας προκαταβολής και ορισμού ως υπολόγου του κου  </w:t>
      </w:r>
      <w:r w:rsidRPr="00907A53">
        <w:rPr>
          <w:rFonts w:ascii="Tahoma" w:hAnsi="Tahoma" w:cs="Tahoma"/>
          <w:b/>
        </w:rPr>
        <w:t>Ανδρέου Αποστόλου</w:t>
      </w:r>
      <w:r>
        <w:rPr>
          <w:rFonts w:ascii="Tahoma" w:hAnsi="Tahoma" w:cs="Tahoma"/>
        </w:rPr>
        <w:t xml:space="preserve"> με αναπληρωτή του τον κο </w:t>
      </w:r>
      <w:r w:rsidRPr="00907A53">
        <w:rPr>
          <w:rFonts w:ascii="Tahoma" w:hAnsi="Tahoma" w:cs="Tahoma"/>
          <w:b/>
        </w:rPr>
        <w:t>Σκαλιδάκη Ζαχαρία</w:t>
      </w:r>
    </w:p>
    <w:p w:rsidR="00EC4780" w:rsidRPr="00907A53" w:rsidRDefault="00EC4780" w:rsidP="0079212A">
      <w:pPr>
        <w:numPr>
          <w:ilvl w:val="0"/>
          <w:numId w:val="16"/>
        </w:numPr>
        <w:spacing w:after="0" w:line="240" w:lineRule="auto"/>
        <w:ind w:left="426" w:firstLine="0"/>
        <w:jc w:val="both"/>
        <w:rPr>
          <w:rFonts w:ascii="Tahoma" w:hAnsi="Tahoma" w:cs="Tahoma"/>
        </w:rPr>
      </w:pPr>
      <w:r w:rsidRPr="00907A53">
        <w:rPr>
          <w:rFonts w:ascii="Tahoma" w:hAnsi="Tahoma" w:cs="Tahoma"/>
        </w:rPr>
        <w:t>Την με αρ. 272/2</w:t>
      </w:r>
      <w:r w:rsidR="009A4D61">
        <w:rPr>
          <w:rFonts w:ascii="Tahoma" w:hAnsi="Tahoma" w:cs="Tahoma"/>
        </w:rPr>
        <w:t>019 απόφαση του Αντιδ</w:t>
      </w:r>
      <w:r w:rsidRPr="00907A53">
        <w:rPr>
          <w:rFonts w:ascii="Tahoma" w:hAnsi="Tahoma" w:cs="Tahoma"/>
        </w:rPr>
        <w:t>ημάρχου</w:t>
      </w:r>
      <w:r w:rsidR="009A4D61">
        <w:rPr>
          <w:rFonts w:ascii="Tahoma" w:hAnsi="Tahoma" w:cs="Tahoma"/>
        </w:rPr>
        <w:t xml:space="preserve"> Οικονομικών Υπηρεσιών του δήμου Καλλιθέας</w:t>
      </w:r>
      <w:r w:rsidR="009A4D61" w:rsidRPr="009A4D61">
        <w:rPr>
          <w:rFonts w:ascii="Tahoma" w:hAnsi="Tahoma" w:cs="Tahoma"/>
        </w:rPr>
        <w:t xml:space="preserve"> </w:t>
      </w:r>
      <w:r w:rsidR="009A4D61">
        <w:rPr>
          <w:rFonts w:ascii="Tahoma" w:hAnsi="Tahoma" w:cs="Tahoma"/>
        </w:rPr>
        <w:t>(ΑΔΑ</w:t>
      </w:r>
      <w:r w:rsidR="009A4D61" w:rsidRPr="009A4D61">
        <w:rPr>
          <w:rFonts w:ascii="Tahoma" w:hAnsi="Tahoma" w:cs="Tahoma"/>
        </w:rPr>
        <w:t>:6</w:t>
      </w:r>
      <w:r w:rsidR="009A4D61">
        <w:rPr>
          <w:rFonts w:ascii="Tahoma" w:hAnsi="Tahoma" w:cs="Tahoma"/>
        </w:rPr>
        <w:t>ΠΥΙΩΕΚ-6ΗΒ)</w:t>
      </w:r>
      <w:r w:rsidRPr="00907A53">
        <w:rPr>
          <w:rFonts w:ascii="Tahoma" w:hAnsi="Tahoma" w:cs="Tahoma"/>
        </w:rPr>
        <w:t xml:space="preserve"> με την οποία διατέθηκε η πίστωση σε βάρος του Κ.Α.</w:t>
      </w:r>
      <w:r>
        <w:rPr>
          <w:rFonts w:ascii="Tahoma" w:hAnsi="Tahoma" w:cs="Tahoma"/>
        </w:rPr>
        <w:t xml:space="preserve"> του προϋπολογισμού</w:t>
      </w:r>
      <w:r w:rsidRPr="00907A53">
        <w:rPr>
          <w:rFonts w:ascii="Tahoma" w:hAnsi="Tahoma" w:cs="Tahoma"/>
        </w:rPr>
        <w:t xml:space="preserve"> 00.8251.0001</w:t>
      </w:r>
    </w:p>
    <w:p w:rsidR="00EC4780" w:rsidRPr="00846134" w:rsidRDefault="00EC4780" w:rsidP="0079212A">
      <w:pPr>
        <w:numPr>
          <w:ilvl w:val="0"/>
          <w:numId w:val="16"/>
        </w:numPr>
        <w:spacing w:after="0" w:line="240" w:lineRule="auto"/>
        <w:ind w:left="426" w:firstLine="0"/>
        <w:jc w:val="both"/>
        <w:rPr>
          <w:rFonts w:ascii="Tahoma" w:hAnsi="Tahoma" w:cs="Tahoma"/>
        </w:rPr>
      </w:pPr>
      <w:r>
        <w:rPr>
          <w:rFonts w:ascii="Tahoma" w:hAnsi="Tahoma" w:cs="Tahoma"/>
        </w:rPr>
        <w:t>Το άρ. 173 παρ. 1 Ν. 3463/2006, όπως αυτό αντικαταστάθηκε με το άρ. 207 Ν. 4555/2018 (</w:t>
      </w:r>
      <w:r w:rsidRPr="005B396E">
        <w:rPr>
          <w:rFonts w:ascii="Tahoma" w:hAnsi="Tahoma" w:cs="Tahoma"/>
        </w:rPr>
        <w:t>ΦΕΚ 133/Α/2018),</w:t>
      </w:r>
      <w:r>
        <w:rPr>
          <w:rFonts w:ascii="Tahoma" w:hAnsi="Tahoma" w:cs="Tahoma"/>
        </w:rPr>
        <w:t xml:space="preserve"> το οποίο ορίζει ότι </w:t>
      </w:r>
      <w:r>
        <w:rPr>
          <w:rFonts w:ascii="Tahoma" w:hAnsi="Tahoma" w:cs="Tahoma"/>
          <w:i/>
        </w:rPr>
        <w:t>ο δημοτικός υπάλληλος ή και ο αναπληρωτής του, στο όνομα του οποίου θα εκδοθεί το ένταλμα και ο οποίος θα ενεργεί τις πληρωμές σύμφωνα με έγγραφες εντολές του Δημάρχου</w:t>
      </w:r>
    </w:p>
    <w:p w:rsidR="00EC4780" w:rsidRPr="00846134" w:rsidRDefault="00EC4780" w:rsidP="0079212A">
      <w:pPr>
        <w:numPr>
          <w:ilvl w:val="0"/>
          <w:numId w:val="16"/>
        </w:numPr>
        <w:spacing w:after="0" w:line="240" w:lineRule="auto"/>
        <w:ind w:left="426" w:firstLine="0"/>
        <w:jc w:val="both"/>
        <w:rPr>
          <w:rFonts w:ascii="Tahoma" w:hAnsi="Tahoma" w:cs="Tahoma"/>
        </w:rPr>
      </w:pPr>
      <w:r w:rsidRPr="005B396E">
        <w:rPr>
          <w:rFonts w:ascii="Tahoma" w:hAnsi="Tahoma" w:cs="Tahoma"/>
        </w:rPr>
        <w:t>Το άρ. 207 παρ. 2  N. 4555/</w:t>
      </w:r>
      <w:r>
        <w:rPr>
          <w:rFonts w:ascii="Tahoma" w:hAnsi="Tahoma" w:cs="Tahoma"/>
        </w:rPr>
        <w:t>20</w:t>
      </w:r>
      <w:r w:rsidRPr="005B396E">
        <w:rPr>
          <w:rFonts w:ascii="Tahoma" w:hAnsi="Tahoma" w:cs="Tahoma"/>
        </w:rPr>
        <w:t>18 (ΦΕΚ 133/Α/2018), όπως συμπλήρωσε το άρ 173 Ν. 3463/2006</w:t>
      </w:r>
      <w:r>
        <w:rPr>
          <w:rFonts w:ascii="Tahoma" w:hAnsi="Tahoma" w:cs="Tahoma"/>
        </w:rPr>
        <w:t xml:space="preserve"> </w:t>
      </w:r>
      <w:r w:rsidRPr="005B396E">
        <w:rPr>
          <w:rFonts w:ascii="Tahoma" w:hAnsi="Tahoma" w:cs="Tahoma"/>
        </w:rPr>
        <w:t>με την προσθήκη 5</w:t>
      </w:r>
      <w:r w:rsidRPr="005B396E">
        <w:rPr>
          <w:rFonts w:ascii="Tahoma" w:hAnsi="Tahoma" w:cs="Tahoma"/>
          <w:vertAlign w:val="superscript"/>
        </w:rPr>
        <w:t>ης</w:t>
      </w:r>
      <w:r w:rsidRPr="005B396E">
        <w:rPr>
          <w:rFonts w:ascii="Tahoma" w:hAnsi="Tahoma" w:cs="Tahoma"/>
        </w:rPr>
        <w:t xml:space="preserve"> παραγράφου , που προβλέπει </w:t>
      </w:r>
      <w:r>
        <w:rPr>
          <w:rFonts w:ascii="Tahoma" w:hAnsi="Tahoma" w:cs="Tahoma"/>
        </w:rPr>
        <w:t xml:space="preserve">ότι </w:t>
      </w:r>
      <w:r w:rsidRPr="005B396E">
        <w:rPr>
          <w:rFonts w:ascii="Tahoma" w:hAnsi="Tahoma" w:cs="Tahoma"/>
          <w:i/>
        </w:rPr>
        <w:t>τ</w:t>
      </w:r>
      <w:r w:rsidRPr="005B396E">
        <w:rPr>
          <w:rFonts w:ascii="Tahoma" w:hAnsi="Tahoma" w:cs="Tahoma"/>
          <w:i/>
          <w:color w:val="000000"/>
          <w:shd w:val="clear" w:color="auto" w:fill="FFFFFF"/>
        </w:rPr>
        <w:t>α ποσά της πάγιας προκαταβολής κατατίθενται σε πιστωτικά ιδρύματα που εποπτεύει η Τράπεζα της Ελλάδος, σε λογαριασμούς ειδικού σκοπού, που ανήκουν στον οικείο δήμο, μετά από πρόταση των υπολόγων διαχειριστών και απόφαση του δημοτικού συμβουλίου. Υπεύθυνοι κίνησης των λογαριασμών είναι οι δημοτικοί υπάλληλοι της ανωτέρω περίπτωσης γ'.</w:t>
      </w:r>
    </w:p>
    <w:p w:rsidR="00EC4780" w:rsidRPr="00907A53" w:rsidRDefault="00EC4780" w:rsidP="0079212A">
      <w:pPr>
        <w:numPr>
          <w:ilvl w:val="0"/>
          <w:numId w:val="16"/>
        </w:numPr>
        <w:spacing w:after="0" w:line="240" w:lineRule="auto"/>
        <w:ind w:left="426" w:firstLine="0"/>
        <w:jc w:val="both"/>
        <w:rPr>
          <w:rFonts w:ascii="Tahoma" w:hAnsi="Tahoma" w:cs="Tahoma"/>
        </w:rPr>
      </w:pPr>
      <w:r>
        <w:rPr>
          <w:rFonts w:ascii="Tahoma" w:hAnsi="Tahoma" w:cs="Tahoma"/>
          <w:color w:val="000000"/>
          <w:shd w:val="clear" w:color="auto" w:fill="FFFFFF"/>
        </w:rPr>
        <w:t xml:space="preserve">Την πρόταση των παραπάνω αναφερθέντων υπολόγων περί κατάθεσης του ποσού της πάγιας προκαταβολής στην Εθνική Τράπεζα, λόγω της εγγύτητας του καταστήματος στην οδό Ελ. Βενιζέλου 132 με το Δημαρχείο, </w:t>
      </w:r>
    </w:p>
    <w:p w:rsidR="00EC4780" w:rsidRPr="00907A53" w:rsidRDefault="00EC4780" w:rsidP="0079212A">
      <w:pPr>
        <w:ind w:left="426"/>
        <w:jc w:val="center"/>
        <w:rPr>
          <w:rFonts w:ascii="Tahoma" w:hAnsi="Tahoma" w:cs="Tahoma"/>
          <w:b/>
          <w:color w:val="000000"/>
          <w:shd w:val="clear" w:color="auto" w:fill="FFFFFF"/>
        </w:rPr>
      </w:pPr>
      <w:r w:rsidRPr="00907A53">
        <w:rPr>
          <w:rFonts w:ascii="Tahoma" w:hAnsi="Tahoma" w:cs="Tahoma"/>
          <w:b/>
          <w:color w:val="000000"/>
          <w:shd w:val="clear" w:color="auto" w:fill="FFFFFF"/>
        </w:rPr>
        <w:t>εισηγούμαστε</w:t>
      </w:r>
    </w:p>
    <w:p w:rsidR="00EC4780" w:rsidRDefault="00EC4780" w:rsidP="0079212A">
      <w:pPr>
        <w:ind w:left="426"/>
        <w:jc w:val="both"/>
        <w:rPr>
          <w:rFonts w:ascii="Tahoma" w:hAnsi="Tahoma" w:cs="Tahoma"/>
          <w:color w:val="000000"/>
          <w:shd w:val="clear" w:color="auto" w:fill="FFFFFF"/>
        </w:rPr>
      </w:pPr>
      <w:r>
        <w:rPr>
          <w:rFonts w:ascii="Tahoma" w:hAnsi="Tahoma" w:cs="Tahoma"/>
          <w:color w:val="000000"/>
          <w:shd w:val="clear" w:color="auto" w:fill="FFFFFF"/>
        </w:rPr>
        <w:t>το άνοιγμα λογαριασμού ειδικού σκοπού στην Εθνική Τράπεζα της Ελλάδος στο όνομα του Δήμου Καλλιθέας, προκειμένου να κατατεθεί εκεί το ποσό της πάγιας προκαταβολής.</w:t>
      </w:r>
    </w:p>
    <w:p w:rsidR="00B8061F" w:rsidRDefault="00B8061F" w:rsidP="0079212A">
      <w:pPr>
        <w:spacing w:after="0"/>
        <w:ind w:left="426"/>
        <w:rPr>
          <w:rFonts w:ascii="Tahoma" w:eastAsia="Times New Roman" w:hAnsi="Tahoma" w:cs="Tahoma"/>
          <w:color w:val="000000"/>
          <w:lang w:eastAsia="el-GR"/>
        </w:rPr>
      </w:pPr>
    </w:p>
    <w:p w:rsidR="0000629D" w:rsidRPr="002226F4" w:rsidRDefault="0000629D" w:rsidP="00EC4780">
      <w:pPr>
        <w:spacing w:after="0"/>
        <w:ind w:left="-284"/>
        <w:rPr>
          <w:rFonts w:ascii="Tahoma" w:hAnsi="Tahoma" w:cs="Tahoma"/>
        </w:rPr>
      </w:pPr>
    </w:p>
    <w:p w:rsidR="008D5BEF" w:rsidRDefault="008D5BEF" w:rsidP="008D5BEF">
      <w:pPr>
        <w:rPr>
          <w:rFonts w:ascii="Tahoma" w:hAnsi="Tahoma" w:cs="Tahoma"/>
          <w:i/>
          <w:color w:val="000000"/>
        </w:rPr>
      </w:pPr>
      <w:r>
        <w:rPr>
          <w:rFonts w:ascii="Tahoma" w:hAnsi="Tahoma" w:cs="Tahoma"/>
          <w:color w:val="000000"/>
        </w:rPr>
        <w:t xml:space="preserve">                                                                        Ο Αντιδήμαρχος </w:t>
      </w:r>
      <w:proofErr w:type="spellStart"/>
      <w:r>
        <w:rPr>
          <w:rFonts w:ascii="Tahoma" w:hAnsi="Tahoma" w:cs="Tahoma"/>
          <w:color w:val="000000"/>
        </w:rPr>
        <w:t>Οικ.Υπηρεσιών</w:t>
      </w:r>
      <w:proofErr w:type="spellEnd"/>
    </w:p>
    <w:p w:rsidR="008D5BEF" w:rsidRDefault="0037154D" w:rsidP="0037154D">
      <w:pPr>
        <w:rPr>
          <w:rFonts w:ascii="Tahoma" w:hAnsi="Tahoma" w:cs="Tahoma"/>
        </w:rPr>
      </w:pPr>
      <w:r>
        <w:rPr>
          <w:rFonts w:ascii="Tahoma" w:hAnsi="Tahoma" w:cs="Tahoma"/>
          <w:i/>
          <w:color w:val="000000"/>
        </w:rPr>
        <w:t xml:space="preserve">        </w:t>
      </w:r>
      <w:r w:rsidR="008D5BEF">
        <w:rPr>
          <w:rFonts w:ascii="Tahoma" w:hAnsi="Tahoma" w:cs="Tahoma"/>
          <w:i/>
          <w:color w:val="000000"/>
        </w:rPr>
        <w:t xml:space="preserve">                                                                </w:t>
      </w:r>
      <w:r w:rsidR="009A4D61">
        <w:rPr>
          <w:rFonts w:ascii="Tahoma" w:hAnsi="Tahoma" w:cs="Tahoma"/>
          <w:i/>
          <w:color w:val="000000"/>
        </w:rPr>
        <w:t xml:space="preserve"> </w:t>
      </w:r>
      <w:r w:rsidR="008D5BEF">
        <w:rPr>
          <w:rFonts w:ascii="Tahoma" w:hAnsi="Tahoma" w:cs="Tahoma"/>
        </w:rPr>
        <w:t>Ευάγγελος Μπαρμπάκος</w:t>
      </w:r>
    </w:p>
    <w:p w:rsidR="00D872C0" w:rsidRDefault="008D5BEF" w:rsidP="00D872C0">
      <w:pPr>
        <w:rPr>
          <w:rFonts w:ascii="Tahoma" w:hAnsi="Tahoma" w:cs="Tahoma"/>
          <w:i/>
          <w:color w:val="000000"/>
        </w:rPr>
      </w:pPr>
      <w:r>
        <w:rPr>
          <w:rFonts w:ascii="Tahoma" w:hAnsi="Tahoma" w:cs="Tahoma"/>
          <w:i/>
          <w:color w:val="000000"/>
        </w:rPr>
        <w:t xml:space="preserve">                                                                </w:t>
      </w:r>
    </w:p>
    <w:p w:rsidR="008D5BEF" w:rsidRDefault="00D872C0" w:rsidP="00D71FCE">
      <w:pPr>
        <w:ind w:hanging="284"/>
        <w:rPr>
          <w:rFonts w:ascii="Tahoma" w:hAnsi="Tahoma" w:cs="Tahoma"/>
          <w:u w:val="single"/>
        </w:rPr>
      </w:pPr>
      <w:r w:rsidRPr="00D872C0">
        <w:rPr>
          <w:rFonts w:ascii="Tahoma" w:hAnsi="Tahoma" w:cs="Tahoma"/>
          <w:color w:val="000000"/>
          <w:u w:val="single"/>
        </w:rPr>
        <w:lastRenderedPageBreak/>
        <w:t>Σ</w:t>
      </w:r>
      <w:r w:rsidR="008D5BEF" w:rsidRPr="00D872C0">
        <w:rPr>
          <w:rFonts w:ascii="Tahoma" w:hAnsi="Tahoma" w:cs="Tahoma"/>
          <w:u w:val="single"/>
        </w:rPr>
        <w:t>υνημμένα</w:t>
      </w:r>
      <w:r w:rsidR="008D5BEF" w:rsidRPr="008D5BEF">
        <w:rPr>
          <w:rFonts w:ascii="Tahoma" w:hAnsi="Tahoma" w:cs="Tahoma"/>
          <w:u w:val="single"/>
        </w:rPr>
        <w:t>:</w:t>
      </w:r>
    </w:p>
    <w:p w:rsidR="009A4D61" w:rsidRPr="009A4D61" w:rsidRDefault="009A4D61" w:rsidP="009A4D61">
      <w:pPr>
        <w:pStyle w:val="a4"/>
        <w:numPr>
          <w:ilvl w:val="0"/>
          <w:numId w:val="18"/>
        </w:numPr>
        <w:rPr>
          <w:rFonts w:ascii="Tahoma" w:hAnsi="Tahoma" w:cs="Tahoma"/>
          <w:i/>
          <w:color w:val="000000"/>
        </w:rPr>
      </w:pPr>
      <w:r>
        <w:rPr>
          <w:rFonts w:ascii="Tahoma" w:hAnsi="Tahoma" w:cs="Tahoma"/>
          <w:color w:val="000000"/>
        </w:rPr>
        <w:t xml:space="preserve">Η </w:t>
      </w:r>
      <w:r>
        <w:rPr>
          <w:rFonts w:ascii="Tahoma" w:hAnsi="Tahoma" w:cs="Tahoma"/>
        </w:rPr>
        <w:t>με αρ. 83/2019 απόφαση της Οικονομικής Επιτροπής (ΑΔΑ</w:t>
      </w:r>
      <w:r w:rsidRPr="009A4D61">
        <w:rPr>
          <w:rFonts w:ascii="Tahoma" w:hAnsi="Tahoma" w:cs="Tahoma"/>
        </w:rPr>
        <w:t>:</w:t>
      </w:r>
      <w:r>
        <w:rPr>
          <w:rFonts w:ascii="Tahoma" w:hAnsi="Tahoma" w:cs="Tahoma"/>
        </w:rPr>
        <w:t>Ω7ΧΜΩΕΚ-ΘΕ4)</w:t>
      </w:r>
    </w:p>
    <w:p w:rsidR="009A4D61" w:rsidRPr="009A4D61" w:rsidRDefault="009A4D61" w:rsidP="009A4D61">
      <w:pPr>
        <w:pStyle w:val="a4"/>
        <w:numPr>
          <w:ilvl w:val="0"/>
          <w:numId w:val="18"/>
        </w:numPr>
        <w:rPr>
          <w:rFonts w:ascii="Tahoma" w:hAnsi="Tahoma" w:cs="Tahoma"/>
          <w:i/>
          <w:color w:val="000000"/>
        </w:rPr>
      </w:pPr>
      <w:r w:rsidRPr="00907A53">
        <w:rPr>
          <w:rFonts w:ascii="Tahoma" w:hAnsi="Tahoma" w:cs="Tahoma"/>
        </w:rPr>
        <w:t>με αρ. 272/2</w:t>
      </w:r>
      <w:r>
        <w:rPr>
          <w:rFonts w:ascii="Tahoma" w:hAnsi="Tahoma" w:cs="Tahoma"/>
        </w:rPr>
        <w:t>019 απόφαση του Αντιδ</w:t>
      </w:r>
      <w:r w:rsidRPr="00907A53">
        <w:rPr>
          <w:rFonts w:ascii="Tahoma" w:hAnsi="Tahoma" w:cs="Tahoma"/>
        </w:rPr>
        <w:t>ημάρχου</w:t>
      </w:r>
      <w:r>
        <w:rPr>
          <w:rFonts w:ascii="Tahoma" w:hAnsi="Tahoma" w:cs="Tahoma"/>
        </w:rPr>
        <w:t xml:space="preserve"> Οικονομικών Υπηρεσιών του δήμου Καλλιθέας</w:t>
      </w:r>
      <w:r w:rsidRPr="009A4D61">
        <w:rPr>
          <w:rFonts w:ascii="Tahoma" w:hAnsi="Tahoma" w:cs="Tahoma"/>
        </w:rPr>
        <w:t xml:space="preserve"> </w:t>
      </w:r>
      <w:r>
        <w:rPr>
          <w:rFonts w:ascii="Tahoma" w:hAnsi="Tahoma" w:cs="Tahoma"/>
        </w:rPr>
        <w:t>(ΑΔΑ</w:t>
      </w:r>
      <w:r w:rsidRPr="009A4D61">
        <w:rPr>
          <w:rFonts w:ascii="Tahoma" w:hAnsi="Tahoma" w:cs="Tahoma"/>
        </w:rPr>
        <w:t>:6</w:t>
      </w:r>
      <w:r>
        <w:rPr>
          <w:rFonts w:ascii="Tahoma" w:hAnsi="Tahoma" w:cs="Tahoma"/>
        </w:rPr>
        <w:t>ΠΥΙΩΕΚ-6ΗΒ)</w:t>
      </w:r>
    </w:p>
    <w:p w:rsidR="008D5BEF" w:rsidRPr="001F1397" w:rsidRDefault="008D5BEF" w:rsidP="00D71FCE">
      <w:pPr>
        <w:pStyle w:val="a4"/>
        <w:shd w:val="clear" w:color="auto" w:fill="FFFFFF"/>
        <w:spacing w:after="0" w:line="240" w:lineRule="auto"/>
        <w:ind w:left="284" w:hanging="284"/>
        <w:jc w:val="both"/>
        <w:rPr>
          <w:rFonts w:ascii="Tahoma" w:hAnsi="Tahoma" w:cs="Tahoma"/>
          <w:i/>
          <w:color w:val="000000"/>
        </w:rPr>
      </w:pPr>
      <w:r w:rsidRPr="002C014A">
        <w:rPr>
          <w:noProof/>
          <w:lang w:eastAsia="el-GR"/>
        </w:rPr>
        <mc:AlternateContent>
          <mc:Choice Requires="wps">
            <w:drawing>
              <wp:anchor distT="45720" distB="45720" distL="114300" distR="114300" simplePos="0" relativeHeight="251661312" behindDoc="0" locked="0" layoutInCell="1" allowOverlap="1" wp14:anchorId="4A45D8E7" wp14:editId="749EF766">
                <wp:simplePos x="0" y="0"/>
                <wp:positionH relativeFrom="margin">
                  <wp:posOffset>-118110</wp:posOffset>
                </wp:positionH>
                <wp:positionV relativeFrom="paragraph">
                  <wp:posOffset>178435</wp:posOffset>
                </wp:positionV>
                <wp:extent cx="2571750" cy="2209800"/>
                <wp:effectExtent l="0" t="0" r="0"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09800"/>
                        </a:xfrm>
                        <a:prstGeom prst="rect">
                          <a:avLst/>
                        </a:prstGeom>
                        <a:solidFill>
                          <a:srgbClr val="FFFFFF"/>
                        </a:solidFill>
                        <a:ln w="9525">
                          <a:noFill/>
                          <a:miter lim="800000"/>
                          <a:headEnd/>
                          <a:tailEnd/>
                        </a:ln>
                      </wps:spPr>
                      <wps:txbx>
                        <w:txbxContent>
                          <w:p w:rsidR="008D5BEF" w:rsidRPr="00036D63" w:rsidRDefault="008D5BEF" w:rsidP="0037154D">
                            <w:pPr>
                              <w:pStyle w:val="Web"/>
                              <w:shd w:val="clear" w:color="auto" w:fill="FFFFFF"/>
                              <w:spacing w:before="0" w:beforeAutospacing="0" w:after="0" w:afterAutospacing="0"/>
                              <w:jc w:val="both"/>
                              <w:rPr>
                                <w:rFonts w:ascii="Tahoma" w:hAnsi="Tahoma" w:cs="Tahoma"/>
                                <w:color w:val="000000"/>
                                <w:sz w:val="18"/>
                                <w:szCs w:val="18"/>
                              </w:rPr>
                            </w:pPr>
                            <w:r w:rsidRPr="00036D63">
                              <w:rPr>
                                <w:rFonts w:ascii="Tahoma" w:hAnsi="Tahoma" w:cs="Tahoma"/>
                                <w:color w:val="000000"/>
                                <w:sz w:val="18"/>
                                <w:szCs w:val="18"/>
                                <w:u w:val="single"/>
                              </w:rPr>
                              <w:t>Εσωτερική Διανομή:</w:t>
                            </w:r>
                            <w:r w:rsidRPr="00036D63">
                              <w:rPr>
                                <w:rFonts w:ascii="Tahoma" w:hAnsi="Tahoma" w:cs="Tahoma"/>
                                <w:color w:val="000000"/>
                                <w:sz w:val="18"/>
                                <w:szCs w:val="18"/>
                              </w:rPr>
                              <w:t xml:space="preserve">                                                           </w:t>
                            </w:r>
                          </w:p>
                          <w:p w:rsidR="008D5BEF" w:rsidRPr="00036D63" w:rsidRDefault="008D5BEF"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sidRPr="00036D63">
                              <w:rPr>
                                <w:rFonts w:ascii="Tahoma" w:eastAsia="Times New Roman" w:hAnsi="Tahoma" w:cs="Tahoma"/>
                                <w:color w:val="000000"/>
                                <w:sz w:val="18"/>
                                <w:szCs w:val="18"/>
                                <w:lang w:eastAsia="el-GR"/>
                              </w:rPr>
                              <w:t>Δήμαρχο</w:t>
                            </w:r>
                          </w:p>
                          <w:p w:rsidR="008D5BEF" w:rsidRPr="00036D63" w:rsidRDefault="008D5BEF"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sidRPr="00036D63">
                              <w:rPr>
                                <w:rFonts w:ascii="Tahoma" w:eastAsia="Times New Roman" w:hAnsi="Tahoma" w:cs="Tahoma"/>
                                <w:color w:val="000000"/>
                                <w:sz w:val="18"/>
                                <w:szCs w:val="18"/>
                                <w:lang w:eastAsia="el-GR"/>
                              </w:rPr>
                              <w:t>Αντιδήμαρχο</w:t>
                            </w:r>
                            <w:r w:rsidRPr="00036D63">
                              <w:rPr>
                                <w:rFonts w:ascii="Tahoma" w:eastAsia="Times New Roman" w:hAnsi="Tahoma" w:cs="Tahoma"/>
                                <w:color w:val="000000"/>
                                <w:sz w:val="18"/>
                                <w:szCs w:val="18"/>
                                <w:lang w:val="en-US" w:eastAsia="el-GR"/>
                              </w:rPr>
                              <w:t xml:space="preserve"> </w:t>
                            </w:r>
                            <w:r w:rsidRPr="00036D63">
                              <w:rPr>
                                <w:rFonts w:ascii="Tahoma" w:eastAsia="Times New Roman" w:hAnsi="Tahoma" w:cs="Tahoma"/>
                                <w:color w:val="000000"/>
                                <w:sz w:val="18"/>
                                <w:szCs w:val="18"/>
                                <w:lang w:eastAsia="el-GR"/>
                              </w:rPr>
                              <w:t>κο Μπαρμπάκο</w:t>
                            </w:r>
                          </w:p>
                          <w:p w:rsidR="008D5BEF" w:rsidRPr="00036D63" w:rsidRDefault="008D5BEF"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sidRPr="00036D63">
                              <w:rPr>
                                <w:rFonts w:ascii="Tahoma" w:eastAsia="Times New Roman" w:hAnsi="Tahoma" w:cs="Tahoma"/>
                                <w:color w:val="000000"/>
                                <w:sz w:val="18"/>
                                <w:szCs w:val="18"/>
                                <w:lang w:eastAsia="el-GR"/>
                              </w:rPr>
                              <w:t>Γενικό Γραμματέα</w:t>
                            </w:r>
                          </w:p>
                          <w:p w:rsidR="008D5BEF" w:rsidRPr="00036D63" w:rsidRDefault="008D5BEF"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sidRPr="00036D63">
                              <w:rPr>
                                <w:rFonts w:ascii="Tahoma" w:eastAsia="Times New Roman" w:hAnsi="Tahoma" w:cs="Tahoma"/>
                                <w:color w:val="000000"/>
                                <w:sz w:val="18"/>
                                <w:szCs w:val="18"/>
                                <w:lang w:eastAsia="el-GR"/>
                              </w:rPr>
                              <w:t>Διευθυντή Δημοτικών Προσόδων</w:t>
                            </w:r>
                          </w:p>
                          <w:p w:rsidR="008D5BEF" w:rsidRDefault="008D5BEF"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sidRPr="00036D63">
                              <w:rPr>
                                <w:rFonts w:ascii="Tahoma" w:eastAsia="Times New Roman" w:hAnsi="Tahoma" w:cs="Tahoma"/>
                                <w:color w:val="000000"/>
                                <w:sz w:val="18"/>
                                <w:szCs w:val="18"/>
                                <w:lang w:eastAsia="el-GR"/>
                              </w:rPr>
                              <w:t>Διευθύντρια Οικ. Υπηρεσιών</w:t>
                            </w:r>
                          </w:p>
                          <w:p w:rsidR="009A4D61" w:rsidRPr="00036D63" w:rsidRDefault="009A4D61"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Λογιστήριο</w:t>
                            </w:r>
                          </w:p>
                          <w:p w:rsidR="008D5BEF" w:rsidRPr="00036D63" w:rsidRDefault="008D5BEF" w:rsidP="00D71FCE">
                            <w:pPr>
                              <w:numPr>
                                <w:ilvl w:val="0"/>
                                <w:numId w:val="7"/>
                              </w:numPr>
                              <w:shd w:val="clear" w:color="auto" w:fill="FFFFFF"/>
                              <w:spacing w:after="0" w:line="240" w:lineRule="auto"/>
                              <w:ind w:left="426"/>
                              <w:jc w:val="both"/>
                              <w:rPr>
                                <w:sz w:val="18"/>
                                <w:szCs w:val="18"/>
                              </w:rPr>
                            </w:pPr>
                            <w:r w:rsidRPr="00036D63">
                              <w:rPr>
                                <w:rFonts w:ascii="Tahoma" w:eastAsia="Times New Roman" w:hAnsi="Tahoma" w:cs="Tahoma"/>
                                <w:color w:val="000000"/>
                                <w:sz w:val="18"/>
                                <w:szCs w:val="18"/>
                                <w:lang w:eastAsia="el-GR"/>
                              </w:rPr>
                              <w:t>Ταμείο</w:t>
                            </w:r>
                          </w:p>
                          <w:p w:rsidR="008D5BEF" w:rsidRDefault="008D5BEF" w:rsidP="00D71FCE">
                            <w:pPr>
                              <w:ind w:left="4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5D8E7" id="_x0000_t202" coordsize="21600,21600" o:spt="202" path="m,l,21600r21600,l21600,xe">
                <v:stroke joinstyle="miter"/>
                <v:path gradientshapeok="t" o:connecttype="rect"/>
              </v:shapetype>
              <v:shape id="Πλαίσιο κειμένου 2" o:spid="_x0000_s1026" type="#_x0000_t202" style="position:absolute;left:0;text-align:left;margin-left:-9.3pt;margin-top:14.05pt;width:202.5pt;height:17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" stroked="f">
                <v:textbox>
                  <w:txbxContent>
                    <w:p w:rsidR="008D5BEF" w:rsidRPr="00036D63" w:rsidRDefault="008D5BEF" w:rsidP="0037154D">
                      <w:pPr>
                        <w:pStyle w:val="Web"/>
                        <w:shd w:val="clear" w:color="auto" w:fill="FFFFFF"/>
                        <w:spacing w:before="0" w:beforeAutospacing="0" w:after="0" w:afterAutospacing="0"/>
                        <w:jc w:val="both"/>
                        <w:rPr>
                          <w:rFonts w:ascii="Tahoma" w:hAnsi="Tahoma" w:cs="Tahoma"/>
                          <w:color w:val="000000"/>
                          <w:sz w:val="18"/>
                          <w:szCs w:val="18"/>
                        </w:rPr>
                      </w:pPr>
                      <w:r w:rsidRPr="00036D63">
                        <w:rPr>
                          <w:rFonts w:ascii="Tahoma" w:hAnsi="Tahoma" w:cs="Tahoma"/>
                          <w:color w:val="000000"/>
                          <w:sz w:val="18"/>
                          <w:szCs w:val="18"/>
                          <w:u w:val="single"/>
                        </w:rPr>
                        <w:t>Εσωτερική Διανομή:</w:t>
                      </w:r>
                      <w:r w:rsidRPr="00036D63">
                        <w:rPr>
                          <w:rFonts w:ascii="Tahoma" w:hAnsi="Tahoma" w:cs="Tahoma"/>
                          <w:color w:val="000000"/>
                          <w:sz w:val="18"/>
                          <w:szCs w:val="18"/>
                        </w:rPr>
                        <w:t xml:space="preserve">                                                           </w:t>
                      </w:r>
                    </w:p>
                    <w:p w:rsidR="008D5BEF" w:rsidRPr="00036D63" w:rsidRDefault="008D5BEF"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sidRPr="00036D63">
                        <w:rPr>
                          <w:rFonts w:ascii="Tahoma" w:eastAsia="Times New Roman" w:hAnsi="Tahoma" w:cs="Tahoma"/>
                          <w:color w:val="000000"/>
                          <w:sz w:val="18"/>
                          <w:szCs w:val="18"/>
                          <w:lang w:eastAsia="el-GR"/>
                        </w:rPr>
                        <w:t>Δήμαρχο</w:t>
                      </w:r>
                    </w:p>
                    <w:p w:rsidR="008D5BEF" w:rsidRPr="00036D63" w:rsidRDefault="008D5BEF"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sidRPr="00036D63">
                        <w:rPr>
                          <w:rFonts w:ascii="Tahoma" w:eastAsia="Times New Roman" w:hAnsi="Tahoma" w:cs="Tahoma"/>
                          <w:color w:val="000000"/>
                          <w:sz w:val="18"/>
                          <w:szCs w:val="18"/>
                          <w:lang w:eastAsia="el-GR"/>
                        </w:rPr>
                        <w:t>Αντιδήμαρχο</w:t>
                      </w:r>
                      <w:r w:rsidRPr="00036D63">
                        <w:rPr>
                          <w:rFonts w:ascii="Tahoma" w:eastAsia="Times New Roman" w:hAnsi="Tahoma" w:cs="Tahoma"/>
                          <w:color w:val="000000"/>
                          <w:sz w:val="18"/>
                          <w:szCs w:val="18"/>
                          <w:lang w:val="en-US" w:eastAsia="el-GR"/>
                        </w:rPr>
                        <w:t xml:space="preserve"> </w:t>
                      </w:r>
                      <w:r w:rsidRPr="00036D63">
                        <w:rPr>
                          <w:rFonts w:ascii="Tahoma" w:eastAsia="Times New Roman" w:hAnsi="Tahoma" w:cs="Tahoma"/>
                          <w:color w:val="000000"/>
                          <w:sz w:val="18"/>
                          <w:szCs w:val="18"/>
                          <w:lang w:eastAsia="el-GR"/>
                        </w:rPr>
                        <w:t>κο Μπαρμπάκο</w:t>
                      </w:r>
                    </w:p>
                    <w:p w:rsidR="008D5BEF" w:rsidRPr="00036D63" w:rsidRDefault="008D5BEF"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sidRPr="00036D63">
                        <w:rPr>
                          <w:rFonts w:ascii="Tahoma" w:eastAsia="Times New Roman" w:hAnsi="Tahoma" w:cs="Tahoma"/>
                          <w:color w:val="000000"/>
                          <w:sz w:val="18"/>
                          <w:szCs w:val="18"/>
                          <w:lang w:eastAsia="el-GR"/>
                        </w:rPr>
                        <w:t>Γενικό Γραμματέα</w:t>
                      </w:r>
                    </w:p>
                    <w:p w:rsidR="008D5BEF" w:rsidRPr="00036D63" w:rsidRDefault="008D5BEF"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sidRPr="00036D63">
                        <w:rPr>
                          <w:rFonts w:ascii="Tahoma" w:eastAsia="Times New Roman" w:hAnsi="Tahoma" w:cs="Tahoma"/>
                          <w:color w:val="000000"/>
                          <w:sz w:val="18"/>
                          <w:szCs w:val="18"/>
                          <w:lang w:eastAsia="el-GR"/>
                        </w:rPr>
                        <w:t>Διευθυντή Δημοτικών Προσόδων</w:t>
                      </w:r>
                    </w:p>
                    <w:p w:rsidR="008D5BEF" w:rsidRDefault="008D5BEF"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sidRPr="00036D63">
                        <w:rPr>
                          <w:rFonts w:ascii="Tahoma" w:eastAsia="Times New Roman" w:hAnsi="Tahoma" w:cs="Tahoma"/>
                          <w:color w:val="000000"/>
                          <w:sz w:val="18"/>
                          <w:szCs w:val="18"/>
                          <w:lang w:eastAsia="el-GR"/>
                        </w:rPr>
                        <w:t>Διευθύντρια Οικ. Υπηρεσιών</w:t>
                      </w:r>
                    </w:p>
                    <w:p w:rsidR="009A4D61" w:rsidRPr="00036D63" w:rsidRDefault="009A4D61" w:rsidP="00D71FCE">
                      <w:pPr>
                        <w:numPr>
                          <w:ilvl w:val="0"/>
                          <w:numId w:val="7"/>
                        </w:numPr>
                        <w:shd w:val="clear" w:color="auto" w:fill="FFFFFF"/>
                        <w:spacing w:after="0" w:line="240" w:lineRule="auto"/>
                        <w:ind w:left="426"/>
                        <w:jc w:val="both"/>
                        <w:rPr>
                          <w:rFonts w:ascii="Tahoma" w:eastAsia="Times New Roman" w:hAnsi="Tahoma" w:cs="Tahoma"/>
                          <w:color w:val="000000"/>
                          <w:sz w:val="18"/>
                          <w:szCs w:val="18"/>
                          <w:lang w:eastAsia="el-GR"/>
                        </w:rPr>
                      </w:pPr>
                      <w:r>
                        <w:rPr>
                          <w:rFonts w:ascii="Tahoma" w:eastAsia="Times New Roman" w:hAnsi="Tahoma" w:cs="Tahoma"/>
                          <w:color w:val="000000"/>
                          <w:sz w:val="18"/>
                          <w:szCs w:val="18"/>
                          <w:lang w:eastAsia="el-GR"/>
                        </w:rPr>
                        <w:t>Λογιστήριο</w:t>
                      </w:r>
                    </w:p>
                    <w:p w:rsidR="008D5BEF" w:rsidRPr="00036D63" w:rsidRDefault="008D5BEF" w:rsidP="00D71FCE">
                      <w:pPr>
                        <w:numPr>
                          <w:ilvl w:val="0"/>
                          <w:numId w:val="7"/>
                        </w:numPr>
                        <w:shd w:val="clear" w:color="auto" w:fill="FFFFFF"/>
                        <w:spacing w:after="0" w:line="240" w:lineRule="auto"/>
                        <w:ind w:left="426"/>
                        <w:jc w:val="both"/>
                        <w:rPr>
                          <w:sz w:val="18"/>
                          <w:szCs w:val="18"/>
                        </w:rPr>
                      </w:pPr>
                      <w:r w:rsidRPr="00036D63">
                        <w:rPr>
                          <w:rFonts w:ascii="Tahoma" w:eastAsia="Times New Roman" w:hAnsi="Tahoma" w:cs="Tahoma"/>
                          <w:color w:val="000000"/>
                          <w:sz w:val="18"/>
                          <w:szCs w:val="18"/>
                          <w:lang w:eastAsia="el-GR"/>
                        </w:rPr>
                        <w:t>Ταμείο</w:t>
                      </w:r>
                    </w:p>
                    <w:p w:rsidR="008D5BEF" w:rsidRDefault="008D5BEF" w:rsidP="00D71FCE">
                      <w:pPr>
                        <w:ind w:left="426"/>
                      </w:pPr>
                    </w:p>
                  </w:txbxContent>
                </v:textbox>
                <w10:wrap type="square" anchorx="margin"/>
              </v:shape>
            </w:pict>
          </mc:Fallback>
        </mc:AlternateContent>
      </w:r>
      <w:r w:rsidR="00D71FCE">
        <w:rPr>
          <w:rFonts w:ascii="Tahoma" w:hAnsi="Tahoma" w:cs="Tahoma"/>
          <w:i/>
          <w:color w:val="000000"/>
        </w:rPr>
        <w:t xml:space="preserve"> </w:t>
      </w:r>
    </w:p>
    <w:p w:rsidR="008D5BEF" w:rsidRDefault="008D5BEF" w:rsidP="00D71FCE">
      <w:pPr>
        <w:autoSpaceDE w:val="0"/>
        <w:autoSpaceDN w:val="0"/>
        <w:adjustRightInd w:val="0"/>
        <w:spacing w:after="0" w:line="240" w:lineRule="auto"/>
        <w:ind w:left="284" w:right="390" w:hanging="284"/>
        <w:rPr>
          <w:rFonts w:ascii="Tahoma" w:hAnsi="Tahoma" w:cs="Tahoma"/>
        </w:rPr>
      </w:pPr>
    </w:p>
    <w:p w:rsidR="008D5BEF" w:rsidRDefault="008D5BEF" w:rsidP="00D71FCE">
      <w:pPr>
        <w:autoSpaceDE w:val="0"/>
        <w:autoSpaceDN w:val="0"/>
        <w:adjustRightInd w:val="0"/>
        <w:spacing w:after="0" w:line="240" w:lineRule="auto"/>
        <w:ind w:left="284" w:right="390" w:hanging="284"/>
        <w:rPr>
          <w:rFonts w:ascii="Tahoma" w:hAnsi="Tahoma" w:cs="Tahoma"/>
        </w:rPr>
      </w:pPr>
    </w:p>
    <w:p w:rsidR="008D5BEF" w:rsidRPr="001F1397" w:rsidRDefault="008D5BEF" w:rsidP="00D71FCE">
      <w:pPr>
        <w:autoSpaceDE w:val="0"/>
        <w:autoSpaceDN w:val="0"/>
        <w:adjustRightInd w:val="0"/>
        <w:spacing w:after="0" w:line="240" w:lineRule="auto"/>
        <w:ind w:left="284" w:right="390" w:hanging="284"/>
        <w:rPr>
          <w:rFonts w:ascii="Tahoma" w:hAnsi="Tahoma" w:cs="Tahoma"/>
        </w:rPr>
      </w:pPr>
    </w:p>
    <w:p w:rsidR="009D552A" w:rsidRPr="009D552A" w:rsidRDefault="009D552A" w:rsidP="00D71FCE">
      <w:pPr>
        <w:spacing w:line="360" w:lineRule="auto"/>
        <w:ind w:left="284" w:hanging="284"/>
        <w:rPr>
          <w:rFonts w:ascii="Tahoma" w:hAnsi="Tahoma" w:cs="Tahoma"/>
        </w:rPr>
      </w:pPr>
    </w:p>
    <w:p w:rsidR="009D552A" w:rsidRPr="009D552A" w:rsidRDefault="009D552A" w:rsidP="00D71FCE">
      <w:pPr>
        <w:autoSpaceDE w:val="0"/>
        <w:autoSpaceDN w:val="0"/>
        <w:adjustRightInd w:val="0"/>
        <w:spacing w:after="0" w:line="240" w:lineRule="auto"/>
        <w:ind w:left="284" w:right="390" w:hanging="284"/>
        <w:rPr>
          <w:rFonts w:ascii="Tahoma" w:hAnsi="Tahoma" w:cs="Tahoma"/>
        </w:rPr>
      </w:pPr>
    </w:p>
    <w:p w:rsidR="009D552A" w:rsidRPr="009D552A" w:rsidRDefault="009D552A" w:rsidP="00D71FCE">
      <w:pPr>
        <w:autoSpaceDE w:val="0"/>
        <w:autoSpaceDN w:val="0"/>
        <w:adjustRightInd w:val="0"/>
        <w:spacing w:after="0" w:line="240" w:lineRule="auto"/>
        <w:ind w:left="284" w:right="390" w:hanging="284"/>
        <w:rPr>
          <w:rFonts w:ascii="Tahoma" w:hAnsi="Tahoma" w:cs="Tahoma"/>
        </w:rPr>
      </w:pPr>
    </w:p>
    <w:p w:rsidR="00334514" w:rsidRPr="00E4382A" w:rsidRDefault="00334514" w:rsidP="00D71FCE">
      <w:pPr>
        <w:shd w:val="clear" w:color="auto" w:fill="FFFFFF"/>
        <w:spacing w:after="0" w:line="240" w:lineRule="auto"/>
        <w:ind w:left="284" w:hanging="284"/>
        <w:jc w:val="both"/>
        <w:rPr>
          <w:rFonts w:ascii="Tahoma" w:hAnsi="Tahoma" w:cs="Tahoma"/>
          <w:i/>
          <w:color w:val="000000"/>
        </w:rPr>
      </w:pPr>
    </w:p>
    <w:p w:rsidR="00334514" w:rsidRPr="002C014A" w:rsidRDefault="00334514" w:rsidP="00334514">
      <w:pPr>
        <w:rPr>
          <w:rFonts w:ascii="Tahoma" w:hAnsi="Tahoma" w:cs="Tahoma"/>
          <w:i/>
          <w:color w:val="000000"/>
        </w:rPr>
      </w:pPr>
      <w:r w:rsidRPr="00334514">
        <w:rPr>
          <w:rFonts w:ascii="Tahoma" w:hAnsi="Tahoma" w:cs="Tahoma"/>
        </w:rPr>
        <w:t xml:space="preserve">  </w:t>
      </w:r>
      <w:r w:rsidRPr="002C014A">
        <w:rPr>
          <w:rFonts w:ascii="Tahoma" w:hAnsi="Tahoma" w:cs="Tahoma"/>
        </w:rPr>
        <w:t xml:space="preserve">                                                                       </w:t>
      </w:r>
    </w:p>
    <w:p w:rsidR="00F846F2" w:rsidRDefault="00F846F2" w:rsidP="00F846F2">
      <w:pPr>
        <w:pStyle w:val="Web"/>
        <w:shd w:val="clear" w:color="auto" w:fill="FFFFFF"/>
        <w:spacing w:before="0" w:beforeAutospacing="0" w:after="0" w:afterAutospacing="0"/>
        <w:jc w:val="both"/>
        <w:rPr>
          <w:rFonts w:ascii="Tahoma" w:hAnsi="Tahoma" w:cs="Tahoma"/>
          <w:color w:val="000000"/>
          <w:sz w:val="22"/>
          <w:szCs w:val="22"/>
        </w:rPr>
      </w:pPr>
      <w:r w:rsidRPr="00F846F2">
        <w:rPr>
          <w:rFonts w:ascii="Tahoma" w:hAnsi="Tahoma" w:cs="Tahoma"/>
        </w:rPr>
        <w:t xml:space="preserve">     </w:t>
      </w:r>
      <w:r w:rsidR="00E4382A">
        <w:rPr>
          <w:rFonts w:ascii="Tahoma" w:hAnsi="Tahoma" w:cs="Tahoma"/>
        </w:rPr>
        <w:t xml:space="preserve">              </w:t>
      </w:r>
      <w:r>
        <w:rPr>
          <w:rFonts w:ascii="Tahoma" w:hAnsi="Tahoma" w:cs="Tahoma"/>
        </w:rPr>
        <w:t xml:space="preserve">                 </w:t>
      </w:r>
      <w:r w:rsidR="00334514">
        <w:rPr>
          <w:rFonts w:ascii="Tahoma" w:hAnsi="Tahoma" w:cs="Tahoma"/>
        </w:rPr>
        <w:t xml:space="preserve">                             </w:t>
      </w:r>
      <w:r>
        <w:rPr>
          <w:rFonts w:ascii="Tahoma" w:hAnsi="Tahoma" w:cs="Tahoma"/>
        </w:rPr>
        <w:t xml:space="preserve">   </w:t>
      </w:r>
      <w:r>
        <w:rPr>
          <w:rFonts w:ascii="Tahoma" w:hAnsi="Tahoma" w:cs="Tahoma"/>
          <w:color w:val="000000"/>
          <w:sz w:val="22"/>
          <w:szCs w:val="22"/>
        </w:rPr>
        <w:t xml:space="preserve">                                                                                                        </w:t>
      </w:r>
    </w:p>
    <w:p w:rsidR="008D5BEF" w:rsidRDefault="008D5BEF" w:rsidP="002C014A">
      <w:pPr>
        <w:ind w:left="5040"/>
        <w:rPr>
          <w:rFonts w:ascii="Tahoma" w:hAnsi="Tahoma" w:cs="Tahoma"/>
        </w:rPr>
      </w:pPr>
    </w:p>
    <w:p w:rsidR="008D5BEF" w:rsidRDefault="008D5BEF" w:rsidP="002C014A">
      <w:pPr>
        <w:ind w:left="5040"/>
      </w:pPr>
    </w:p>
    <w:sectPr w:rsidR="008D5BEF" w:rsidSect="00AE23B8">
      <w:footerReference w:type="default" r:id="rId10"/>
      <w:pgSz w:w="11906" w:h="16838"/>
      <w:pgMar w:top="851" w:right="179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36D" w:rsidRDefault="000A236D" w:rsidP="000A236D">
      <w:pPr>
        <w:spacing w:after="0" w:line="240" w:lineRule="auto"/>
      </w:pPr>
      <w:r>
        <w:separator/>
      </w:r>
    </w:p>
  </w:endnote>
  <w:endnote w:type="continuationSeparator" w:id="0">
    <w:p w:rsidR="000A236D" w:rsidRDefault="000A236D" w:rsidP="000A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36D" w:rsidRDefault="000A23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36D" w:rsidRDefault="000A236D" w:rsidP="000A236D">
      <w:pPr>
        <w:spacing w:after="0" w:line="240" w:lineRule="auto"/>
      </w:pPr>
      <w:r>
        <w:separator/>
      </w:r>
    </w:p>
  </w:footnote>
  <w:footnote w:type="continuationSeparator" w:id="0">
    <w:p w:rsidR="000A236D" w:rsidRDefault="000A236D" w:rsidP="000A2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15D5"/>
    <w:multiLevelType w:val="hybridMultilevel"/>
    <w:tmpl w:val="978074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F3158F"/>
    <w:multiLevelType w:val="hybridMultilevel"/>
    <w:tmpl w:val="28E8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ED735F"/>
    <w:multiLevelType w:val="hybridMultilevel"/>
    <w:tmpl w:val="BD26D390"/>
    <w:lvl w:ilvl="0" w:tplc="0408000F">
      <w:start w:val="1"/>
      <w:numFmt w:val="decimal"/>
      <w:lvlText w:val="%1."/>
      <w:lvlJc w:val="left"/>
      <w:pPr>
        <w:ind w:left="585" w:hanging="360"/>
      </w:pPr>
    </w:lvl>
    <w:lvl w:ilvl="1" w:tplc="04080019" w:tentative="1">
      <w:start w:val="1"/>
      <w:numFmt w:val="lowerLetter"/>
      <w:lvlText w:val="%2."/>
      <w:lvlJc w:val="left"/>
      <w:pPr>
        <w:ind w:left="1305" w:hanging="360"/>
      </w:pPr>
    </w:lvl>
    <w:lvl w:ilvl="2" w:tplc="0408001B" w:tentative="1">
      <w:start w:val="1"/>
      <w:numFmt w:val="lowerRoman"/>
      <w:lvlText w:val="%3."/>
      <w:lvlJc w:val="right"/>
      <w:pPr>
        <w:ind w:left="2025" w:hanging="180"/>
      </w:pPr>
    </w:lvl>
    <w:lvl w:ilvl="3" w:tplc="0408000F" w:tentative="1">
      <w:start w:val="1"/>
      <w:numFmt w:val="decimal"/>
      <w:lvlText w:val="%4."/>
      <w:lvlJc w:val="left"/>
      <w:pPr>
        <w:ind w:left="2745" w:hanging="360"/>
      </w:pPr>
    </w:lvl>
    <w:lvl w:ilvl="4" w:tplc="04080019" w:tentative="1">
      <w:start w:val="1"/>
      <w:numFmt w:val="lowerLetter"/>
      <w:lvlText w:val="%5."/>
      <w:lvlJc w:val="left"/>
      <w:pPr>
        <w:ind w:left="3465" w:hanging="360"/>
      </w:pPr>
    </w:lvl>
    <w:lvl w:ilvl="5" w:tplc="0408001B" w:tentative="1">
      <w:start w:val="1"/>
      <w:numFmt w:val="lowerRoman"/>
      <w:lvlText w:val="%6."/>
      <w:lvlJc w:val="right"/>
      <w:pPr>
        <w:ind w:left="4185" w:hanging="180"/>
      </w:pPr>
    </w:lvl>
    <w:lvl w:ilvl="6" w:tplc="0408000F" w:tentative="1">
      <w:start w:val="1"/>
      <w:numFmt w:val="decimal"/>
      <w:lvlText w:val="%7."/>
      <w:lvlJc w:val="left"/>
      <w:pPr>
        <w:ind w:left="4905" w:hanging="360"/>
      </w:pPr>
    </w:lvl>
    <w:lvl w:ilvl="7" w:tplc="04080019" w:tentative="1">
      <w:start w:val="1"/>
      <w:numFmt w:val="lowerLetter"/>
      <w:lvlText w:val="%8."/>
      <w:lvlJc w:val="left"/>
      <w:pPr>
        <w:ind w:left="5625" w:hanging="360"/>
      </w:pPr>
    </w:lvl>
    <w:lvl w:ilvl="8" w:tplc="0408001B" w:tentative="1">
      <w:start w:val="1"/>
      <w:numFmt w:val="lowerRoman"/>
      <w:lvlText w:val="%9."/>
      <w:lvlJc w:val="right"/>
      <w:pPr>
        <w:ind w:left="6345" w:hanging="180"/>
      </w:pPr>
    </w:lvl>
  </w:abstractNum>
  <w:abstractNum w:abstractNumId="3" w15:restartNumberingAfterBreak="0">
    <w:nsid w:val="130E46AF"/>
    <w:multiLevelType w:val="hybridMultilevel"/>
    <w:tmpl w:val="A5FAF2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4B669F"/>
    <w:multiLevelType w:val="hybridMultilevel"/>
    <w:tmpl w:val="1FDEF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BE7BA4"/>
    <w:multiLevelType w:val="hybridMultilevel"/>
    <w:tmpl w:val="D0E6ACC4"/>
    <w:lvl w:ilvl="0" w:tplc="690C7878">
      <w:start w:val="1"/>
      <w:numFmt w:val="decimal"/>
      <w:lvlText w:val="%1."/>
      <w:lvlJc w:val="left"/>
      <w:pPr>
        <w:ind w:left="436" w:hanging="360"/>
      </w:pPr>
      <w:rPr>
        <w:i w:val="0"/>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6" w15:restartNumberingAfterBreak="0">
    <w:nsid w:val="293D3D18"/>
    <w:multiLevelType w:val="hybridMultilevel"/>
    <w:tmpl w:val="607AA9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14494A"/>
    <w:multiLevelType w:val="hybridMultilevel"/>
    <w:tmpl w:val="F2D8CA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1E655B"/>
    <w:multiLevelType w:val="hybridMultilevel"/>
    <w:tmpl w:val="6B60D080"/>
    <w:lvl w:ilvl="0" w:tplc="5C6ADCCA">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945405C"/>
    <w:multiLevelType w:val="hybridMultilevel"/>
    <w:tmpl w:val="93ACB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02502BA"/>
    <w:multiLevelType w:val="hybridMultilevel"/>
    <w:tmpl w:val="EC30978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E0B4965"/>
    <w:multiLevelType w:val="hybridMultilevel"/>
    <w:tmpl w:val="0340F9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521F28A6"/>
    <w:multiLevelType w:val="hybridMultilevel"/>
    <w:tmpl w:val="22124F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C54252B"/>
    <w:multiLevelType w:val="hybridMultilevel"/>
    <w:tmpl w:val="F5D8E2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F0E3591"/>
    <w:multiLevelType w:val="hybridMultilevel"/>
    <w:tmpl w:val="82324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0C04416"/>
    <w:multiLevelType w:val="hybridMultilevel"/>
    <w:tmpl w:val="8A7C5666"/>
    <w:lvl w:ilvl="0" w:tplc="0408000F">
      <w:start w:val="1"/>
      <w:numFmt w:val="decimal"/>
      <w:lvlText w:val="%1."/>
      <w:lvlJc w:val="left"/>
      <w:pPr>
        <w:ind w:left="930" w:hanging="360"/>
      </w:p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16" w15:restartNumberingAfterBreak="0">
    <w:nsid w:val="72FA2EC4"/>
    <w:multiLevelType w:val="hybridMultilevel"/>
    <w:tmpl w:val="3A483926"/>
    <w:lvl w:ilvl="0" w:tplc="3126EAEE">
      <w:start w:val="1"/>
      <w:numFmt w:val="upperLetter"/>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15:restartNumberingAfterBreak="0">
    <w:nsid w:val="7E072863"/>
    <w:multiLevelType w:val="hybridMultilevel"/>
    <w:tmpl w:val="2C922D48"/>
    <w:lvl w:ilvl="0" w:tplc="5C6ADCCA">
      <w:start w:val="1"/>
      <w:numFmt w:val="decimal"/>
      <w:lvlText w:val="%1."/>
      <w:lvlJc w:val="left"/>
      <w:pPr>
        <w:ind w:left="502" w:hanging="360"/>
      </w:pPr>
      <w:rPr>
        <w:i w:val="0"/>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10"/>
  </w:num>
  <w:num w:numId="5">
    <w:abstractNumId w:val="12"/>
  </w:num>
  <w:num w:numId="6">
    <w:abstractNumId w:val="16"/>
  </w:num>
  <w:num w:numId="7">
    <w:abstractNumId w:val="11"/>
  </w:num>
  <w:num w:numId="8">
    <w:abstractNumId w:val="3"/>
  </w:num>
  <w:num w:numId="9">
    <w:abstractNumId w:val="15"/>
  </w:num>
  <w:num w:numId="10">
    <w:abstractNumId w:val="9"/>
  </w:num>
  <w:num w:numId="11">
    <w:abstractNumId w:val="2"/>
  </w:num>
  <w:num w:numId="12">
    <w:abstractNumId w:val="0"/>
  </w:num>
  <w:num w:numId="13">
    <w:abstractNumId w:val="6"/>
  </w:num>
  <w:num w:numId="14">
    <w:abstractNumId w:val="1"/>
  </w:num>
  <w:num w:numId="15">
    <w:abstractNumId w:val="5"/>
  </w:num>
  <w:num w:numId="16">
    <w:abstractNumId w:val="7"/>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EA"/>
    <w:rsid w:val="0000629D"/>
    <w:rsid w:val="0001068E"/>
    <w:rsid w:val="00036D63"/>
    <w:rsid w:val="00042835"/>
    <w:rsid w:val="00071715"/>
    <w:rsid w:val="00090FA7"/>
    <w:rsid w:val="000A236D"/>
    <w:rsid w:val="000A3954"/>
    <w:rsid w:val="000A69F0"/>
    <w:rsid w:val="001412EB"/>
    <w:rsid w:val="0016393B"/>
    <w:rsid w:val="00193981"/>
    <w:rsid w:val="001F2310"/>
    <w:rsid w:val="002027FB"/>
    <w:rsid w:val="002226F4"/>
    <w:rsid w:val="002373AA"/>
    <w:rsid w:val="0024345F"/>
    <w:rsid w:val="00275AE3"/>
    <w:rsid w:val="00275E1C"/>
    <w:rsid w:val="00286CEF"/>
    <w:rsid w:val="002A42FF"/>
    <w:rsid w:val="002A5C06"/>
    <w:rsid w:val="002C014A"/>
    <w:rsid w:val="002D4FF9"/>
    <w:rsid w:val="002F7442"/>
    <w:rsid w:val="00311B82"/>
    <w:rsid w:val="0031251E"/>
    <w:rsid w:val="0032035A"/>
    <w:rsid w:val="00334514"/>
    <w:rsid w:val="00352217"/>
    <w:rsid w:val="00370366"/>
    <w:rsid w:val="0037154D"/>
    <w:rsid w:val="00374F1F"/>
    <w:rsid w:val="003759B4"/>
    <w:rsid w:val="003B0C6C"/>
    <w:rsid w:val="00434DF8"/>
    <w:rsid w:val="00452198"/>
    <w:rsid w:val="00487AE4"/>
    <w:rsid w:val="00494AAE"/>
    <w:rsid w:val="004D1E53"/>
    <w:rsid w:val="00532FFA"/>
    <w:rsid w:val="00534B93"/>
    <w:rsid w:val="00537566"/>
    <w:rsid w:val="00546DEA"/>
    <w:rsid w:val="00557AA3"/>
    <w:rsid w:val="00562E8B"/>
    <w:rsid w:val="00564DB5"/>
    <w:rsid w:val="0058070E"/>
    <w:rsid w:val="00594D21"/>
    <w:rsid w:val="005B6C0D"/>
    <w:rsid w:val="005C06C8"/>
    <w:rsid w:val="005C68D3"/>
    <w:rsid w:val="005D5C11"/>
    <w:rsid w:val="005E1C2E"/>
    <w:rsid w:val="005E57D8"/>
    <w:rsid w:val="0060121C"/>
    <w:rsid w:val="00604AB3"/>
    <w:rsid w:val="006155F9"/>
    <w:rsid w:val="00635E55"/>
    <w:rsid w:val="00637A96"/>
    <w:rsid w:val="00651D9A"/>
    <w:rsid w:val="0066269A"/>
    <w:rsid w:val="00673E61"/>
    <w:rsid w:val="00676DF8"/>
    <w:rsid w:val="00680016"/>
    <w:rsid w:val="00692B3D"/>
    <w:rsid w:val="00693DAE"/>
    <w:rsid w:val="00694EDE"/>
    <w:rsid w:val="006A2727"/>
    <w:rsid w:val="006E3FF6"/>
    <w:rsid w:val="00702FD5"/>
    <w:rsid w:val="007228A9"/>
    <w:rsid w:val="00722C94"/>
    <w:rsid w:val="00731DC0"/>
    <w:rsid w:val="00740DFD"/>
    <w:rsid w:val="007501C5"/>
    <w:rsid w:val="0075132D"/>
    <w:rsid w:val="0077147A"/>
    <w:rsid w:val="0079212A"/>
    <w:rsid w:val="007949C8"/>
    <w:rsid w:val="007B1535"/>
    <w:rsid w:val="007D1D6B"/>
    <w:rsid w:val="007F2E67"/>
    <w:rsid w:val="008262EC"/>
    <w:rsid w:val="00832132"/>
    <w:rsid w:val="00840F16"/>
    <w:rsid w:val="00864C11"/>
    <w:rsid w:val="00873A65"/>
    <w:rsid w:val="008D5BEF"/>
    <w:rsid w:val="008E02C8"/>
    <w:rsid w:val="00930ED8"/>
    <w:rsid w:val="00961141"/>
    <w:rsid w:val="00972DD3"/>
    <w:rsid w:val="00974106"/>
    <w:rsid w:val="009A4D61"/>
    <w:rsid w:val="009D552A"/>
    <w:rsid w:val="009E6510"/>
    <w:rsid w:val="00A136A0"/>
    <w:rsid w:val="00A27503"/>
    <w:rsid w:val="00A821E7"/>
    <w:rsid w:val="00A82B3E"/>
    <w:rsid w:val="00A84C9F"/>
    <w:rsid w:val="00AB617D"/>
    <w:rsid w:val="00AC1F08"/>
    <w:rsid w:val="00AC5499"/>
    <w:rsid w:val="00AE23B8"/>
    <w:rsid w:val="00AF5CEC"/>
    <w:rsid w:val="00B00962"/>
    <w:rsid w:val="00B0584A"/>
    <w:rsid w:val="00B52348"/>
    <w:rsid w:val="00B53B4F"/>
    <w:rsid w:val="00B551CD"/>
    <w:rsid w:val="00B57072"/>
    <w:rsid w:val="00B6527D"/>
    <w:rsid w:val="00B8061F"/>
    <w:rsid w:val="00B935A8"/>
    <w:rsid w:val="00BE32EE"/>
    <w:rsid w:val="00BF12DA"/>
    <w:rsid w:val="00BF2002"/>
    <w:rsid w:val="00C25695"/>
    <w:rsid w:val="00C74127"/>
    <w:rsid w:val="00CA5D98"/>
    <w:rsid w:val="00CB45D1"/>
    <w:rsid w:val="00D13559"/>
    <w:rsid w:val="00D179C7"/>
    <w:rsid w:val="00D20674"/>
    <w:rsid w:val="00D50CDC"/>
    <w:rsid w:val="00D71FCE"/>
    <w:rsid w:val="00D7398A"/>
    <w:rsid w:val="00D872C0"/>
    <w:rsid w:val="00D962FC"/>
    <w:rsid w:val="00DA308D"/>
    <w:rsid w:val="00DA7A24"/>
    <w:rsid w:val="00DB1031"/>
    <w:rsid w:val="00DB46E7"/>
    <w:rsid w:val="00DB5A27"/>
    <w:rsid w:val="00DC03BA"/>
    <w:rsid w:val="00DE3B5D"/>
    <w:rsid w:val="00DE3D69"/>
    <w:rsid w:val="00DF216C"/>
    <w:rsid w:val="00E07E1B"/>
    <w:rsid w:val="00E13B6F"/>
    <w:rsid w:val="00E15F18"/>
    <w:rsid w:val="00E23DF9"/>
    <w:rsid w:val="00E278E0"/>
    <w:rsid w:val="00E36B80"/>
    <w:rsid w:val="00E4382A"/>
    <w:rsid w:val="00E47D80"/>
    <w:rsid w:val="00E958CC"/>
    <w:rsid w:val="00E964A6"/>
    <w:rsid w:val="00EA64A1"/>
    <w:rsid w:val="00EB473D"/>
    <w:rsid w:val="00EC4780"/>
    <w:rsid w:val="00F119FC"/>
    <w:rsid w:val="00F14C43"/>
    <w:rsid w:val="00F54789"/>
    <w:rsid w:val="00F558D4"/>
    <w:rsid w:val="00F60DB2"/>
    <w:rsid w:val="00F63474"/>
    <w:rsid w:val="00F7118F"/>
    <w:rsid w:val="00F764CB"/>
    <w:rsid w:val="00F846F2"/>
    <w:rsid w:val="00F867A3"/>
    <w:rsid w:val="00F93520"/>
    <w:rsid w:val="00FE75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3A234A34-E1DB-4F5C-AFEA-4886FDB0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E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46DEA"/>
    <w:rPr>
      <w:color w:val="0000FF" w:themeColor="hyperlink"/>
      <w:u w:val="single"/>
    </w:rPr>
  </w:style>
  <w:style w:type="paragraph" w:styleId="Web">
    <w:name w:val="Normal (Web)"/>
    <w:basedOn w:val="a"/>
    <w:uiPriority w:val="99"/>
    <w:unhideWhenUsed/>
    <w:rsid w:val="00546DE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46D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46DEA"/>
    <w:rPr>
      <w:rFonts w:ascii="Tahoma" w:hAnsi="Tahoma" w:cs="Tahoma"/>
      <w:sz w:val="16"/>
      <w:szCs w:val="16"/>
    </w:rPr>
  </w:style>
  <w:style w:type="character" w:customStyle="1" w:styleId="st">
    <w:name w:val="st"/>
    <w:basedOn w:val="a0"/>
    <w:rsid w:val="00693DAE"/>
  </w:style>
  <w:style w:type="paragraph" w:styleId="a4">
    <w:name w:val="List Paragraph"/>
    <w:basedOn w:val="a"/>
    <w:uiPriority w:val="34"/>
    <w:qFormat/>
    <w:rsid w:val="00693DAE"/>
    <w:pPr>
      <w:ind w:left="720"/>
      <w:contextualSpacing/>
    </w:pPr>
  </w:style>
  <w:style w:type="paragraph" w:styleId="a5">
    <w:name w:val="header"/>
    <w:basedOn w:val="a"/>
    <w:link w:val="Char0"/>
    <w:uiPriority w:val="99"/>
    <w:unhideWhenUsed/>
    <w:rsid w:val="000A236D"/>
    <w:pPr>
      <w:tabs>
        <w:tab w:val="center" w:pos="4153"/>
        <w:tab w:val="right" w:pos="8306"/>
      </w:tabs>
      <w:spacing w:after="0" w:line="240" w:lineRule="auto"/>
    </w:pPr>
  </w:style>
  <w:style w:type="character" w:customStyle="1" w:styleId="Char0">
    <w:name w:val="Κεφαλίδα Char"/>
    <w:basedOn w:val="a0"/>
    <w:link w:val="a5"/>
    <w:uiPriority w:val="99"/>
    <w:rsid w:val="000A236D"/>
  </w:style>
  <w:style w:type="paragraph" w:styleId="a6">
    <w:name w:val="footer"/>
    <w:basedOn w:val="a"/>
    <w:link w:val="Char1"/>
    <w:uiPriority w:val="99"/>
    <w:unhideWhenUsed/>
    <w:rsid w:val="000A236D"/>
    <w:pPr>
      <w:tabs>
        <w:tab w:val="center" w:pos="4153"/>
        <w:tab w:val="right" w:pos="8306"/>
      </w:tabs>
      <w:spacing w:after="0" w:line="240" w:lineRule="auto"/>
    </w:pPr>
  </w:style>
  <w:style w:type="character" w:customStyle="1" w:styleId="Char1">
    <w:name w:val="Υποσέλιδο Char"/>
    <w:basedOn w:val="a0"/>
    <w:link w:val="a6"/>
    <w:uiPriority w:val="99"/>
    <w:rsid w:val="000A236D"/>
  </w:style>
  <w:style w:type="character" w:styleId="-0">
    <w:name w:val="FollowedHyperlink"/>
    <w:basedOn w:val="a0"/>
    <w:uiPriority w:val="99"/>
    <w:semiHidden/>
    <w:unhideWhenUsed/>
    <w:rsid w:val="00E07E1B"/>
    <w:rPr>
      <w:color w:val="954F72"/>
      <w:u w:val="single"/>
    </w:rPr>
  </w:style>
  <w:style w:type="paragraph" w:customStyle="1" w:styleId="xl65">
    <w:name w:val="xl65"/>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l-GR"/>
    </w:rPr>
  </w:style>
  <w:style w:type="paragraph" w:customStyle="1" w:styleId="xl66">
    <w:name w:val="xl66"/>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l-GR"/>
    </w:rPr>
  </w:style>
  <w:style w:type="paragraph" w:customStyle="1" w:styleId="xl67">
    <w:name w:val="xl67"/>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l-GR"/>
    </w:rPr>
  </w:style>
  <w:style w:type="paragraph" w:customStyle="1" w:styleId="xl68">
    <w:name w:val="xl68"/>
    <w:basedOn w:val="a"/>
    <w:rsid w:val="00E07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7">
    <w:name w:val="Table Grid"/>
    <w:basedOn w:val="a1"/>
    <w:uiPriority w:val="59"/>
    <w:rsid w:val="00E07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34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6313">
      <w:bodyDiv w:val="1"/>
      <w:marLeft w:val="0"/>
      <w:marRight w:val="0"/>
      <w:marTop w:val="0"/>
      <w:marBottom w:val="0"/>
      <w:divBdr>
        <w:top w:val="none" w:sz="0" w:space="0" w:color="auto"/>
        <w:left w:val="none" w:sz="0" w:space="0" w:color="auto"/>
        <w:bottom w:val="none" w:sz="0" w:space="0" w:color="auto"/>
        <w:right w:val="none" w:sz="0" w:space="0" w:color="auto"/>
      </w:divBdr>
    </w:div>
    <w:div w:id="697047650">
      <w:bodyDiv w:val="1"/>
      <w:marLeft w:val="0"/>
      <w:marRight w:val="0"/>
      <w:marTop w:val="0"/>
      <w:marBottom w:val="0"/>
      <w:divBdr>
        <w:top w:val="none" w:sz="0" w:space="0" w:color="auto"/>
        <w:left w:val="none" w:sz="0" w:space="0" w:color="auto"/>
        <w:bottom w:val="none" w:sz="0" w:space="0" w:color="auto"/>
        <w:right w:val="none" w:sz="0" w:space="0" w:color="auto"/>
      </w:divBdr>
    </w:div>
    <w:div w:id="973677923">
      <w:bodyDiv w:val="1"/>
      <w:marLeft w:val="0"/>
      <w:marRight w:val="0"/>
      <w:marTop w:val="0"/>
      <w:marBottom w:val="0"/>
      <w:divBdr>
        <w:top w:val="none" w:sz="0" w:space="0" w:color="auto"/>
        <w:left w:val="none" w:sz="0" w:space="0" w:color="auto"/>
        <w:bottom w:val="none" w:sz="0" w:space="0" w:color="auto"/>
        <w:right w:val="none" w:sz="0" w:space="0" w:color="auto"/>
      </w:divBdr>
    </w:div>
    <w:div w:id="1074205744">
      <w:bodyDiv w:val="1"/>
      <w:marLeft w:val="0"/>
      <w:marRight w:val="0"/>
      <w:marTop w:val="0"/>
      <w:marBottom w:val="0"/>
      <w:divBdr>
        <w:top w:val="none" w:sz="0" w:space="0" w:color="auto"/>
        <w:left w:val="none" w:sz="0" w:space="0" w:color="auto"/>
        <w:bottom w:val="none" w:sz="0" w:space="0" w:color="auto"/>
        <w:right w:val="none" w:sz="0" w:space="0" w:color="auto"/>
      </w:divBdr>
    </w:div>
    <w:div w:id="18205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a.manta@kallithe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9E39-3912-47F5-A0C4-86A41F3A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492</Words>
  <Characters>2660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Μανώλης Στέφανος</cp:lastModifiedBy>
  <cp:revision>74</cp:revision>
  <cp:lastPrinted>2019-06-07T09:57:00Z</cp:lastPrinted>
  <dcterms:created xsi:type="dcterms:W3CDTF">2018-06-19T06:04:00Z</dcterms:created>
  <dcterms:modified xsi:type="dcterms:W3CDTF">2019-09-16T09:40:00Z</dcterms:modified>
</cp:coreProperties>
</file>