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Look w:val="04A0" w:firstRow="1" w:lastRow="0" w:firstColumn="1" w:lastColumn="0" w:noHBand="0" w:noVBand="1"/>
      </w:tblPr>
      <w:tblGrid>
        <w:gridCol w:w="4159"/>
        <w:gridCol w:w="4601"/>
      </w:tblGrid>
      <w:tr w:rsidR="00900DC8" w:rsidRPr="007C5873" w:rsidTr="00900DC8">
        <w:trPr>
          <w:trHeight w:val="1809"/>
        </w:trPr>
        <w:tc>
          <w:tcPr>
            <w:tcW w:w="4159" w:type="dxa"/>
            <w:hideMark/>
          </w:tcPr>
          <w:p w:rsidR="00900DC8" w:rsidRPr="007C5873" w:rsidRDefault="00900DC8" w:rsidP="00F86B39">
            <w:pPr>
              <w:pStyle w:val="a8"/>
            </w:pPr>
            <w:r w:rsidRPr="007C5873">
              <w:rPr>
                <w:noProof/>
                <w:lang w:eastAsia="el-GR" w:bidi="ar-SA"/>
              </w:rPr>
              <w:drawing>
                <wp:inline distT="0" distB="0" distL="0" distR="0" wp14:anchorId="776F9DDE" wp14:editId="100856B2">
                  <wp:extent cx="1257300" cy="8382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838200"/>
                          </a:xfrm>
                          <a:prstGeom prst="rect">
                            <a:avLst/>
                          </a:prstGeom>
                          <a:solidFill>
                            <a:srgbClr val="FFFFFF"/>
                          </a:solidFill>
                          <a:ln>
                            <a:noFill/>
                          </a:ln>
                        </pic:spPr>
                      </pic:pic>
                    </a:graphicData>
                  </a:graphic>
                </wp:inline>
              </w:drawing>
            </w:r>
          </w:p>
          <w:p w:rsidR="00900DC8" w:rsidRPr="00D75E83" w:rsidRDefault="00984049" w:rsidP="00984049">
            <w:pPr>
              <w:pStyle w:val="1"/>
              <w:tabs>
                <w:tab w:val="num" w:pos="0"/>
              </w:tabs>
              <w:spacing w:line="276" w:lineRule="auto"/>
              <w:rPr>
                <w:rFonts w:ascii="Tahoma" w:hAnsi="Tahoma" w:cs="Tahoma"/>
                <w:sz w:val="22"/>
                <w:szCs w:val="22"/>
                <w:u w:val="none"/>
              </w:rPr>
            </w:pPr>
            <w:r w:rsidRPr="00D75E83">
              <w:rPr>
                <w:rFonts w:ascii="Tahoma" w:hAnsi="Tahoma" w:cs="Tahoma"/>
                <w:sz w:val="22"/>
                <w:szCs w:val="22"/>
                <w:u w:val="none"/>
              </w:rPr>
              <w:t>ΕΛ</w:t>
            </w:r>
            <w:r w:rsidR="00900DC8" w:rsidRPr="00D75E83">
              <w:rPr>
                <w:rFonts w:ascii="Tahoma" w:hAnsi="Tahoma" w:cs="Tahoma"/>
                <w:sz w:val="22"/>
                <w:szCs w:val="22"/>
                <w:u w:val="none"/>
              </w:rPr>
              <w:t>ΛΗΝΙΚΗ ΔΗΜΟΚΡΑΤΙΑ</w:t>
            </w:r>
          </w:p>
          <w:p w:rsidR="00900DC8" w:rsidRPr="00D75E83" w:rsidRDefault="00900DC8">
            <w:pPr>
              <w:pStyle w:val="1"/>
              <w:tabs>
                <w:tab w:val="num" w:pos="0"/>
              </w:tabs>
              <w:spacing w:line="276" w:lineRule="auto"/>
              <w:rPr>
                <w:rFonts w:ascii="Tahoma" w:hAnsi="Tahoma" w:cs="Tahoma"/>
                <w:sz w:val="22"/>
                <w:szCs w:val="22"/>
                <w:u w:val="none"/>
              </w:rPr>
            </w:pPr>
            <w:r w:rsidRPr="00D75E83">
              <w:rPr>
                <w:rFonts w:ascii="Tahoma" w:hAnsi="Tahoma" w:cs="Tahoma"/>
                <w:sz w:val="22"/>
                <w:szCs w:val="22"/>
                <w:u w:val="none"/>
              </w:rPr>
              <w:t>ΝΟΜΟΣ ΑΤΤΙΚΗΣ</w:t>
            </w:r>
          </w:p>
          <w:p w:rsidR="00900DC8" w:rsidRPr="00D75E83" w:rsidRDefault="00900DC8">
            <w:pPr>
              <w:spacing w:line="276" w:lineRule="auto"/>
              <w:rPr>
                <w:rFonts w:ascii="Tahoma" w:hAnsi="Tahoma" w:cs="Tahoma"/>
                <w:b/>
                <w:sz w:val="22"/>
                <w:szCs w:val="22"/>
                <w:lang w:eastAsia="ar-SA"/>
              </w:rPr>
            </w:pPr>
            <w:r w:rsidRPr="00D75E83">
              <w:rPr>
                <w:rFonts w:ascii="Tahoma" w:hAnsi="Tahoma" w:cs="Tahoma"/>
                <w:b/>
                <w:sz w:val="22"/>
                <w:szCs w:val="22"/>
                <w:lang w:eastAsia="en-US"/>
              </w:rPr>
              <w:t>ΔΗΜΟΣ ΚΑΛΛΙΘΕΑΣ</w:t>
            </w:r>
          </w:p>
          <w:p w:rsidR="00900DC8" w:rsidRPr="00D75E83" w:rsidRDefault="00D75E83">
            <w:pPr>
              <w:spacing w:line="276" w:lineRule="auto"/>
              <w:rPr>
                <w:rFonts w:ascii="Tahoma" w:hAnsi="Tahoma" w:cs="Tahoma"/>
                <w:b/>
                <w:sz w:val="18"/>
                <w:szCs w:val="18"/>
                <w:lang w:eastAsia="en-US"/>
              </w:rPr>
            </w:pPr>
            <w:r w:rsidRPr="00D75E83">
              <w:rPr>
                <w:rFonts w:ascii="Tahoma" w:hAnsi="Tahoma" w:cs="Tahoma"/>
                <w:b/>
                <w:sz w:val="18"/>
                <w:szCs w:val="18"/>
                <w:lang w:eastAsia="en-US"/>
              </w:rPr>
              <w:t>ΓΡΑΦΕΙΟ ΑΝΤΙΔΗΜΑΡΧΟΥ</w:t>
            </w:r>
          </w:p>
          <w:p w:rsidR="00D75E83" w:rsidRPr="00D75E83" w:rsidRDefault="00D75E83">
            <w:pPr>
              <w:spacing w:line="276" w:lineRule="auto"/>
              <w:rPr>
                <w:rFonts w:ascii="Tahoma" w:hAnsi="Tahoma" w:cs="Tahoma"/>
                <w:b/>
                <w:sz w:val="18"/>
                <w:szCs w:val="18"/>
                <w:lang w:eastAsia="en-US"/>
              </w:rPr>
            </w:pPr>
            <w:r w:rsidRPr="00D75E83">
              <w:rPr>
                <w:rFonts w:ascii="Tahoma" w:hAnsi="Tahoma" w:cs="Tahoma"/>
                <w:b/>
                <w:sz w:val="18"/>
                <w:szCs w:val="18"/>
                <w:lang w:eastAsia="en-US"/>
              </w:rPr>
              <w:t>Δ/</w:t>
            </w:r>
            <w:proofErr w:type="spellStart"/>
            <w:r w:rsidRPr="00D75E83">
              <w:rPr>
                <w:rFonts w:ascii="Tahoma" w:hAnsi="Tahoma" w:cs="Tahoma"/>
                <w:b/>
                <w:sz w:val="18"/>
                <w:szCs w:val="18"/>
                <w:lang w:eastAsia="en-US"/>
              </w:rPr>
              <w:t>νση</w:t>
            </w:r>
            <w:proofErr w:type="spellEnd"/>
            <w:r w:rsidRPr="00D75E83">
              <w:rPr>
                <w:rFonts w:ascii="Tahoma" w:hAnsi="Tahoma" w:cs="Tahoma"/>
                <w:b/>
                <w:sz w:val="18"/>
                <w:szCs w:val="18"/>
                <w:lang w:eastAsia="en-US"/>
              </w:rPr>
              <w:t xml:space="preserve">: </w:t>
            </w:r>
            <w:proofErr w:type="spellStart"/>
            <w:r w:rsidRPr="00D75E83">
              <w:rPr>
                <w:rFonts w:ascii="Tahoma" w:hAnsi="Tahoma" w:cs="Tahoma"/>
                <w:b/>
                <w:sz w:val="18"/>
                <w:szCs w:val="18"/>
                <w:lang w:eastAsia="en-US"/>
              </w:rPr>
              <w:t>Ματζαγριωτάκη</w:t>
            </w:r>
            <w:proofErr w:type="spellEnd"/>
            <w:r w:rsidRPr="00D75E83">
              <w:rPr>
                <w:rFonts w:ascii="Tahoma" w:hAnsi="Tahoma" w:cs="Tahoma"/>
                <w:b/>
                <w:sz w:val="18"/>
                <w:szCs w:val="18"/>
                <w:lang w:eastAsia="en-US"/>
              </w:rPr>
              <w:t xml:space="preserve"> 76</w:t>
            </w:r>
          </w:p>
          <w:p w:rsidR="00D75E83" w:rsidRPr="00D75E83" w:rsidRDefault="00D75E83">
            <w:pPr>
              <w:spacing w:line="276" w:lineRule="auto"/>
              <w:rPr>
                <w:rFonts w:ascii="Tahoma" w:hAnsi="Tahoma" w:cs="Tahoma"/>
                <w:b/>
                <w:sz w:val="18"/>
                <w:szCs w:val="18"/>
                <w:lang w:eastAsia="ar-SA"/>
              </w:rPr>
            </w:pPr>
            <w:r w:rsidRPr="00D75E83">
              <w:rPr>
                <w:rFonts w:ascii="Tahoma" w:hAnsi="Tahoma" w:cs="Tahoma"/>
                <w:b/>
                <w:sz w:val="18"/>
                <w:szCs w:val="18"/>
                <w:lang w:eastAsia="en-US"/>
              </w:rPr>
              <w:t xml:space="preserve">             Καλλιθέα, Τ.Κ. 176 76</w:t>
            </w:r>
          </w:p>
          <w:p w:rsidR="00900DC8" w:rsidRPr="00D75E83" w:rsidRDefault="00900DC8">
            <w:pPr>
              <w:spacing w:line="276" w:lineRule="auto"/>
              <w:rPr>
                <w:rFonts w:ascii="Tahoma" w:hAnsi="Tahoma" w:cs="Tahoma"/>
                <w:b/>
                <w:sz w:val="20"/>
                <w:szCs w:val="20"/>
                <w:lang w:eastAsia="ar-SA"/>
              </w:rPr>
            </w:pPr>
            <w:proofErr w:type="spellStart"/>
            <w:r w:rsidRPr="00D75E83">
              <w:rPr>
                <w:rFonts w:ascii="Tahoma" w:hAnsi="Tahoma" w:cs="Tahoma"/>
                <w:b/>
                <w:sz w:val="18"/>
                <w:szCs w:val="18"/>
                <w:lang w:eastAsia="en-US"/>
              </w:rPr>
              <w:t>Τηλ</w:t>
            </w:r>
            <w:proofErr w:type="spellEnd"/>
            <w:r w:rsidRPr="00D75E83">
              <w:rPr>
                <w:rFonts w:ascii="Tahoma" w:hAnsi="Tahoma" w:cs="Tahoma"/>
                <w:b/>
                <w:sz w:val="18"/>
                <w:szCs w:val="18"/>
                <w:lang w:eastAsia="en-US"/>
              </w:rPr>
              <w:t>.</w:t>
            </w:r>
            <w:r w:rsidR="00D75E83" w:rsidRPr="00D75E83">
              <w:rPr>
                <w:rFonts w:ascii="Tahoma" w:hAnsi="Tahoma" w:cs="Tahoma"/>
                <w:b/>
                <w:sz w:val="18"/>
                <w:szCs w:val="18"/>
                <w:lang w:eastAsia="en-US"/>
              </w:rPr>
              <w:t xml:space="preserve">    </w:t>
            </w:r>
            <w:r w:rsidR="00984049" w:rsidRPr="00D75E83">
              <w:rPr>
                <w:rFonts w:ascii="Tahoma" w:hAnsi="Tahoma" w:cs="Tahoma"/>
                <w:b/>
                <w:sz w:val="18"/>
                <w:szCs w:val="18"/>
                <w:lang w:eastAsia="en-US"/>
              </w:rPr>
              <w:t>:</w:t>
            </w:r>
            <w:r w:rsidRPr="00D75E83">
              <w:rPr>
                <w:rFonts w:ascii="Tahoma" w:hAnsi="Tahoma" w:cs="Tahoma"/>
                <w:b/>
                <w:sz w:val="18"/>
                <w:szCs w:val="18"/>
                <w:lang w:eastAsia="en-US"/>
              </w:rPr>
              <w:t xml:space="preserve"> 213 20 70 </w:t>
            </w:r>
            <w:r w:rsidR="00583DE4">
              <w:rPr>
                <w:rFonts w:ascii="Tahoma" w:hAnsi="Tahoma" w:cs="Tahoma"/>
                <w:b/>
                <w:sz w:val="18"/>
                <w:szCs w:val="18"/>
                <w:lang w:eastAsia="en-US"/>
              </w:rPr>
              <w:t>327</w:t>
            </w:r>
          </w:p>
          <w:p w:rsidR="00900DC8" w:rsidRPr="00D75E83" w:rsidRDefault="00D75E83" w:rsidP="00984049">
            <w:pPr>
              <w:spacing w:line="276" w:lineRule="auto"/>
              <w:rPr>
                <w:rFonts w:ascii="Tahoma" w:hAnsi="Tahoma" w:cs="Tahoma"/>
                <w:b/>
                <w:sz w:val="20"/>
                <w:szCs w:val="20"/>
                <w:lang w:eastAsia="ar-SA"/>
              </w:rPr>
            </w:pPr>
            <w:r>
              <w:rPr>
                <w:rFonts w:ascii="Tahoma" w:hAnsi="Tahoma" w:cs="Tahoma"/>
                <w:b/>
                <w:sz w:val="20"/>
                <w:szCs w:val="20"/>
                <w:lang w:eastAsia="en-US"/>
              </w:rPr>
              <w:t xml:space="preserve"> </w:t>
            </w:r>
          </w:p>
        </w:tc>
        <w:tc>
          <w:tcPr>
            <w:tcW w:w="4601" w:type="dxa"/>
          </w:tcPr>
          <w:p w:rsidR="00900DC8" w:rsidRPr="00D75E83" w:rsidRDefault="00900DC8">
            <w:pPr>
              <w:snapToGrid w:val="0"/>
              <w:spacing w:line="276" w:lineRule="auto"/>
              <w:ind w:left="12" w:right="-153" w:firstLine="690"/>
              <w:rPr>
                <w:rFonts w:ascii="Tahoma" w:hAnsi="Tahoma" w:cs="Tahoma"/>
                <w:b/>
                <w:sz w:val="20"/>
                <w:szCs w:val="20"/>
                <w:lang w:eastAsia="ar-SA"/>
              </w:rPr>
            </w:pPr>
          </w:p>
          <w:p w:rsidR="00900DC8" w:rsidRPr="00D75E83" w:rsidRDefault="00900DC8">
            <w:pPr>
              <w:spacing w:line="276" w:lineRule="auto"/>
              <w:ind w:right="-93"/>
              <w:rPr>
                <w:rFonts w:ascii="Tahoma" w:hAnsi="Tahoma" w:cs="Tahoma"/>
                <w:b/>
                <w:sz w:val="22"/>
                <w:szCs w:val="22"/>
                <w:lang w:eastAsia="ar-SA"/>
              </w:rPr>
            </w:pPr>
            <w:r w:rsidRPr="00D75E83">
              <w:rPr>
                <w:rFonts w:ascii="Tahoma" w:hAnsi="Tahoma" w:cs="Tahoma"/>
                <w:b/>
                <w:sz w:val="20"/>
                <w:szCs w:val="20"/>
                <w:lang w:eastAsia="en-US"/>
              </w:rPr>
              <w:t xml:space="preserve">              </w:t>
            </w:r>
            <w:r w:rsidR="00AF5F34" w:rsidRPr="00D75E83">
              <w:rPr>
                <w:rFonts w:ascii="Tahoma" w:hAnsi="Tahoma" w:cs="Tahoma"/>
                <w:b/>
                <w:sz w:val="22"/>
                <w:szCs w:val="22"/>
                <w:lang w:eastAsia="en-US"/>
              </w:rPr>
              <w:t xml:space="preserve">Καλλιθέα   </w:t>
            </w:r>
            <w:r w:rsidR="00D75E83" w:rsidRPr="00D75E83">
              <w:rPr>
                <w:rFonts w:ascii="Tahoma" w:hAnsi="Tahoma" w:cs="Tahoma"/>
                <w:b/>
                <w:sz w:val="22"/>
                <w:szCs w:val="22"/>
                <w:lang w:eastAsia="en-US"/>
              </w:rPr>
              <w:t>10</w:t>
            </w:r>
            <w:r w:rsidR="00157380" w:rsidRPr="00D75E83">
              <w:rPr>
                <w:rFonts w:ascii="Tahoma" w:hAnsi="Tahoma" w:cs="Tahoma"/>
                <w:b/>
                <w:sz w:val="22"/>
                <w:szCs w:val="22"/>
                <w:lang w:eastAsia="en-US"/>
              </w:rPr>
              <w:t>/</w:t>
            </w:r>
            <w:r w:rsidR="00D75E83" w:rsidRPr="00D75E83">
              <w:rPr>
                <w:rFonts w:ascii="Tahoma" w:hAnsi="Tahoma" w:cs="Tahoma"/>
                <w:b/>
                <w:sz w:val="22"/>
                <w:szCs w:val="22"/>
                <w:lang w:eastAsia="en-US"/>
              </w:rPr>
              <w:t>12</w:t>
            </w:r>
            <w:r w:rsidR="00693102" w:rsidRPr="00D75E83">
              <w:rPr>
                <w:rFonts w:ascii="Tahoma" w:hAnsi="Tahoma" w:cs="Tahoma"/>
                <w:b/>
                <w:sz w:val="22"/>
                <w:szCs w:val="22"/>
                <w:lang w:eastAsia="en-US"/>
              </w:rPr>
              <w:t>/2021</w:t>
            </w:r>
          </w:p>
          <w:p w:rsidR="00693102" w:rsidRPr="00D75E83" w:rsidRDefault="00900DC8">
            <w:pPr>
              <w:spacing w:line="276" w:lineRule="auto"/>
              <w:rPr>
                <w:rFonts w:ascii="Tahoma" w:hAnsi="Tahoma" w:cs="Tahoma"/>
                <w:b/>
                <w:sz w:val="22"/>
                <w:szCs w:val="22"/>
                <w:lang w:eastAsia="en-US"/>
              </w:rPr>
            </w:pPr>
            <w:r w:rsidRPr="00D75E83">
              <w:rPr>
                <w:rFonts w:ascii="Tahoma" w:hAnsi="Tahoma" w:cs="Tahoma"/>
                <w:b/>
                <w:sz w:val="22"/>
                <w:szCs w:val="22"/>
                <w:lang w:eastAsia="en-US"/>
              </w:rPr>
              <w:t xml:space="preserve">              Αρ. </w:t>
            </w:r>
            <w:proofErr w:type="spellStart"/>
            <w:r w:rsidRPr="00D75E83">
              <w:rPr>
                <w:rFonts w:ascii="Tahoma" w:hAnsi="Tahoma" w:cs="Tahoma"/>
                <w:b/>
                <w:sz w:val="22"/>
                <w:szCs w:val="22"/>
                <w:lang w:eastAsia="en-US"/>
              </w:rPr>
              <w:t>Πρωτ</w:t>
            </w:r>
            <w:proofErr w:type="spellEnd"/>
            <w:r w:rsidRPr="00D75E83">
              <w:rPr>
                <w:rFonts w:ascii="Tahoma" w:hAnsi="Tahoma" w:cs="Tahoma"/>
                <w:b/>
                <w:sz w:val="22"/>
                <w:szCs w:val="22"/>
                <w:lang w:eastAsia="en-US"/>
              </w:rPr>
              <w:t>.</w:t>
            </w:r>
            <w:r w:rsidR="00DF63D8">
              <w:rPr>
                <w:rFonts w:ascii="Tahoma" w:hAnsi="Tahoma" w:cs="Tahoma"/>
                <w:b/>
                <w:sz w:val="22"/>
                <w:szCs w:val="22"/>
                <w:lang w:eastAsia="en-US"/>
              </w:rPr>
              <w:t>: 56350</w:t>
            </w:r>
            <w:bookmarkStart w:id="0" w:name="_GoBack"/>
            <w:bookmarkEnd w:id="0"/>
          </w:p>
          <w:p w:rsidR="00900DC8" w:rsidRPr="00D75E83" w:rsidRDefault="00900DC8">
            <w:pPr>
              <w:spacing w:line="276" w:lineRule="auto"/>
              <w:rPr>
                <w:rFonts w:ascii="Tahoma" w:hAnsi="Tahoma" w:cs="Tahoma"/>
                <w:b/>
                <w:sz w:val="22"/>
                <w:szCs w:val="22"/>
                <w:lang w:eastAsia="en-US"/>
              </w:rPr>
            </w:pPr>
          </w:p>
          <w:p w:rsidR="00900DC8" w:rsidRPr="00D75E83" w:rsidRDefault="00900DC8">
            <w:pPr>
              <w:spacing w:line="276" w:lineRule="auto"/>
              <w:jc w:val="center"/>
              <w:rPr>
                <w:rFonts w:ascii="Tahoma" w:hAnsi="Tahoma" w:cs="Tahoma"/>
                <w:b/>
                <w:sz w:val="22"/>
                <w:szCs w:val="22"/>
                <w:lang w:eastAsia="en-US"/>
              </w:rPr>
            </w:pPr>
          </w:p>
          <w:p w:rsidR="00900DC8" w:rsidRPr="00D75E83" w:rsidRDefault="00900DC8">
            <w:pPr>
              <w:spacing w:line="276" w:lineRule="auto"/>
              <w:jc w:val="center"/>
              <w:rPr>
                <w:rFonts w:ascii="Tahoma" w:hAnsi="Tahoma" w:cs="Tahoma"/>
                <w:b/>
                <w:sz w:val="22"/>
                <w:szCs w:val="22"/>
                <w:u w:val="single"/>
                <w:lang w:eastAsia="en-US"/>
              </w:rPr>
            </w:pPr>
            <w:r w:rsidRPr="00D75E83">
              <w:rPr>
                <w:rFonts w:ascii="Tahoma" w:hAnsi="Tahoma" w:cs="Tahoma"/>
                <w:b/>
                <w:sz w:val="22"/>
                <w:szCs w:val="22"/>
                <w:u w:val="single"/>
                <w:lang w:eastAsia="en-US"/>
              </w:rPr>
              <w:t>ΠΡΟΣ</w:t>
            </w:r>
          </w:p>
          <w:p w:rsidR="00BD0A06" w:rsidRPr="00D75E83" w:rsidRDefault="00D75E83" w:rsidP="00BD0A06">
            <w:pPr>
              <w:spacing w:line="276" w:lineRule="auto"/>
              <w:jc w:val="center"/>
              <w:rPr>
                <w:rFonts w:ascii="Tahoma" w:hAnsi="Tahoma" w:cs="Tahoma"/>
                <w:b/>
                <w:sz w:val="22"/>
                <w:szCs w:val="22"/>
              </w:rPr>
            </w:pPr>
            <w:r w:rsidRPr="00D75E83">
              <w:rPr>
                <w:rFonts w:ascii="Tahoma" w:hAnsi="Tahoma" w:cs="Tahoma"/>
                <w:b/>
                <w:sz w:val="22"/>
                <w:szCs w:val="22"/>
              </w:rPr>
              <w:t>Τον Πρόεδρο του Δημοτικού Συμβουλίου</w:t>
            </w:r>
          </w:p>
          <w:p w:rsidR="00900DC8" w:rsidRPr="007C5873" w:rsidRDefault="00900DC8" w:rsidP="00BD0A06">
            <w:pPr>
              <w:spacing w:line="276" w:lineRule="auto"/>
              <w:jc w:val="center"/>
              <w:rPr>
                <w:rFonts w:ascii="Tahoma" w:hAnsi="Tahoma" w:cs="Tahoma"/>
                <w:b/>
                <w:sz w:val="20"/>
                <w:szCs w:val="20"/>
                <w:lang w:eastAsia="ar-SA"/>
              </w:rPr>
            </w:pPr>
          </w:p>
        </w:tc>
      </w:tr>
    </w:tbl>
    <w:p w:rsidR="00900DC8" w:rsidRPr="00D75E83" w:rsidRDefault="00900DC8" w:rsidP="00900DC8">
      <w:pPr>
        <w:autoSpaceDE w:val="0"/>
        <w:jc w:val="both"/>
        <w:rPr>
          <w:rFonts w:ascii="Tahoma" w:hAnsi="Tahoma" w:cs="Tahoma"/>
          <w:b/>
          <w:bCs/>
          <w:sz w:val="22"/>
          <w:szCs w:val="22"/>
        </w:rPr>
      </w:pPr>
    </w:p>
    <w:p w:rsidR="00900DC8" w:rsidRPr="00D75E83" w:rsidRDefault="00141B0B" w:rsidP="00EF7183">
      <w:pPr>
        <w:pStyle w:val="a4"/>
        <w:tabs>
          <w:tab w:val="left" w:pos="8505"/>
        </w:tabs>
        <w:ind w:right="43" w:firstLine="0"/>
        <w:jc w:val="both"/>
        <w:rPr>
          <w:rFonts w:ascii="Tahoma" w:eastAsia="Arial" w:hAnsi="Tahoma" w:cs="Tahoma"/>
          <w:b/>
          <w:sz w:val="22"/>
          <w:szCs w:val="22"/>
          <w:lang w:eastAsia="el-GR"/>
        </w:rPr>
      </w:pPr>
      <w:r w:rsidRPr="00D75E83">
        <w:rPr>
          <w:rFonts w:ascii="Tahoma" w:eastAsia="Arial" w:hAnsi="Tahoma" w:cs="Tahoma"/>
          <w:b/>
          <w:bCs/>
          <w:sz w:val="22"/>
          <w:szCs w:val="22"/>
          <w:lang w:eastAsia="el-GR"/>
        </w:rPr>
        <w:t xml:space="preserve">Θέμα: </w:t>
      </w:r>
      <w:r w:rsidR="00900DC8" w:rsidRPr="00D75E83">
        <w:rPr>
          <w:rFonts w:ascii="Tahoma" w:hAnsi="Tahoma" w:cs="Tahoma"/>
          <w:b/>
          <w:sz w:val="22"/>
          <w:szCs w:val="22"/>
        </w:rPr>
        <w:t>«</w:t>
      </w:r>
      <w:r w:rsidR="00D75E83">
        <w:rPr>
          <w:rFonts w:ascii="Tahoma" w:hAnsi="Tahoma" w:cs="Tahoma"/>
          <w:b/>
          <w:color w:val="000000" w:themeColor="text1"/>
          <w:sz w:val="22"/>
          <w:szCs w:val="22"/>
        </w:rPr>
        <w:t xml:space="preserve">Παράταση των </w:t>
      </w:r>
      <w:r w:rsidR="00F9599E">
        <w:rPr>
          <w:rFonts w:ascii="Tahoma" w:hAnsi="Tahoma" w:cs="Tahoma"/>
          <w:b/>
          <w:color w:val="000000" w:themeColor="text1"/>
          <w:sz w:val="22"/>
          <w:szCs w:val="22"/>
        </w:rPr>
        <w:t>συμβάσεων</w:t>
      </w:r>
      <w:r w:rsidR="00D75E83">
        <w:rPr>
          <w:rFonts w:ascii="Tahoma" w:hAnsi="Tahoma" w:cs="Tahoma"/>
          <w:b/>
          <w:color w:val="000000" w:themeColor="text1"/>
          <w:sz w:val="22"/>
          <w:szCs w:val="22"/>
        </w:rPr>
        <w:t xml:space="preserve"> του προσωπικού με σχέση εργασίας Ι.Δ.Ο.Χ. που έχουν προσληφθεί στον Δήμο Καλλιθέας για την κάλυψη των αναγκών λήψης προληπτικών και κατασταλτικών μέτρων περιορισμού της πανδημίας του </w:t>
      </w:r>
      <w:proofErr w:type="spellStart"/>
      <w:r w:rsidR="00D75E83">
        <w:rPr>
          <w:rFonts w:ascii="Tahoma" w:hAnsi="Tahoma" w:cs="Tahoma"/>
          <w:b/>
          <w:color w:val="000000" w:themeColor="text1"/>
          <w:sz w:val="22"/>
          <w:szCs w:val="22"/>
          <w:lang w:val="en-US"/>
        </w:rPr>
        <w:t>covid</w:t>
      </w:r>
      <w:proofErr w:type="spellEnd"/>
      <w:r w:rsidR="00D75E83" w:rsidRPr="00D75E83">
        <w:rPr>
          <w:rFonts w:ascii="Tahoma" w:hAnsi="Tahoma" w:cs="Tahoma"/>
          <w:b/>
          <w:color w:val="000000" w:themeColor="text1"/>
          <w:sz w:val="22"/>
          <w:szCs w:val="22"/>
        </w:rPr>
        <w:t>-19</w:t>
      </w:r>
      <w:r w:rsidR="00F9599E">
        <w:rPr>
          <w:rFonts w:ascii="Tahoma" w:hAnsi="Tahoma" w:cs="Tahoma"/>
          <w:b/>
          <w:color w:val="000000" w:themeColor="text1"/>
          <w:sz w:val="22"/>
          <w:szCs w:val="22"/>
        </w:rPr>
        <w:t>, των οποίων οι συμβάσεις λήγουν 31.12.2021</w:t>
      </w:r>
      <w:r w:rsidR="00F937B9" w:rsidRPr="00D75E83">
        <w:rPr>
          <w:rFonts w:ascii="Tahoma" w:hAnsi="Tahoma" w:cs="Tahoma"/>
          <w:b/>
          <w:color w:val="000000" w:themeColor="text1"/>
          <w:sz w:val="22"/>
          <w:szCs w:val="22"/>
        </w:rPr>
        <w:t xml:space="preserve"> </w:t>
      </w:r>
      <w:r w:rsidR="00900DC8" w:rsidRPr="00D75E83">
        <w:rPr>
          <w:rFonts w:ascii="Tahoma" w:eastAsia="Arial" w:hAnsi="Tahoma" w:cs="Tahoma"/>
          <w:b/>
          <w:bCs/>
          <w:sz w:val="22"/>
          <w:szCs w:val="22"/>
          <w:lang w:eastAsia="el-GR"/>
        </w:rPr>
        <w:t xml:space="preserve">». </w:t>
      </w:r>
      <w:r w:rsidR="00900DC8" w:rsidRPr="00D75E83">
        <w:rPr>
          <w:rFonts w:ascii="Tahoma" w:eastAsia="Arial" w:hAnsi="Tahoma" w:cs="Tahoma"/>
          <w:b/>
          <w:sz w:val="22"/>
          <w:szCs w:val="22"/>
          <w:lang w:eastAsia="el-GR"/>
        </w:rPr>
        <w:t xml:space="preserve">    </w:t>
      </w:r>
    </w:p>
    <w:p w:rsidR="00900DC8" w:rsidRPr="00D75E83" w:rsidRDefault="00900DC8" w:rsidP="00900DC8">
      <w:pPr>
        <w:pStyle w:val="a4"/>
        <w:ind w:firstLine="0"/>
        <w:jc w:val="both"/>
        <w:rPr>
          <w:rFonts w:ascii="Tahoma" w:eastAsia="Arial" w:hAnsi="Tahoma" w:cs="Tahoma"/>
          <w:sz w:val="22"/>
          <w:szCs w:val="22"/>
          <w:lang w:eastAsia="el-GR"/>
        </w:rPr>
      </w:pPr>
    </w:p>
    <w:p w:rsidR="007C5873" w:rsidRDefault="007C5873" w:rsidP="00915552">
      <w:pPr>
        <w:widowControl/>
        <w:suppressAutoHyphens w:val="0"/>
        <w:spacing w:before="100" w:beforeAutospacing="1"/>
        <w:jc w:val="both"/>
        <w:rPr>
          <w:rFonts w:ascii="Tahoma" w:eastAsia="Times New Roman" w:hAnsi="Tahoma" w:cs="Tahoma"/>
          <w:kern w:val="0"/>
          <w:sz w:val="22"/>
          <w:szCs w:val="22"/>
          <w:lang w:eastAsia="el-GR" w:bidi="ar-SA"/>
        </w:rPr>
      </w:pPr>
      <w:r w:rsidRPr="00D75E83">
        <w:rPr>
          <w:rFonts w:ascii="Tahoma" w:eastAsia="Times New Roman" w:hAnsi="Tahoma" w:cs="Tahoma"/>
          <w:kern w:val="0"/>
          <w:sz w:val="22"/>
          <w:szCs w:val="22"/>
          <w:lang w:eastAsia="el-GR" w:bidi="ar-SA"/>
        </w:rPr>
        <w:t xml:space="preserve">Παρακαλούμε κατά την προσεχή συνεδρίαση του </w:t>
      </w:r>
      <w:r w:rsidR="00D75E83">
        <w:rPr>
          <w:rFonts w:ascii="Tahoma" w:eastAsia="Times New Roman" w:hAnsi="Tahoma" w:cs="Tahoma"/>
          <w:kern w:val="0"/>
          <w:sz w:val="22"/>
          <w:szCs w:val="22"/>
          <w:lang w:eastAsia="el-GR" w:bidi="ar-SA"/>
        </w:rPr>
        <w:t>Δημοτικού</w:t>
      </w:r>
      <w:r w:rsidRPr="00D75E83">
        <w:rPr>
          <w:rFonts w:ascii="Tahoma" w:eastAsia="Times New Roman" w:hAnsi="Tahoma" w:cs="Tahoma"/>
          <w:kern w:val="0"/>
          <w:sz w:val="22"/>
          <w:szCs w:val="22"/>
          <w:lang w:eastAsia="el-GR" w:bidi="ar-SA"/>
        </w:rPr>
        <w:t xml:space="preserve"> Συμβουλίου </w:t>
      </w:r>
      <w:r w:rsidR="00D75E83">
        <w:rPr>
          <w:rFonts w:ascii="Tahoma" w:eastAsia="Times New Roman" w:hAnsi="Tahoma" w:cs="Tahoma"/>
          <w:kern w:val="0"/>
          <w:sz w:val="22"/>
          <w:szCs w:val="22"/>
          <w:lang w:eastAsia="el-GR" w:bidi="ar-SA"/>
        </w:rPr>
        <w:t xml:space="preserve">όπως </w:t>
      </w:r>
      <w:r w:rsidRPr="00D75E83">
        <w:rPr>
          <w:rFonts w:ascii="Tahoma" w:eastAsia="Times New Roman" w:hAnsi="Tahoma" w:cs="Tahoma"/>
          <w:kern w:val="0"/>
          <w:sz w:val="22"/>
          <w:szCs w:val="22"/>
          <w:lang w:eastAsia="el-GR" w:bidi="ar-SA"/>
        </w:rPr>
        <w:t xml:space="preserve">συμπεριλάβετε και το </w:t>
      </w:r>
      <w:r w:rsidR="00D75E83">
        <w:rPr>
          <w:rFonts w:ascii="Tahoma" w:eastAsia="Times New Roman" w:hAnsi="Tahoma" w:cs="Tahoma"/>
          <w:kern w:val="0"/>
          <w:sz w:val="22"/>
          <w:szCs w:val="22"/>
          <w:lang w:eastAsia="el-GR" w:bidi="ar-SA"/>
        </w:rPr>
        <w:t>ανωτέρω</w:t>
      </w:r>
      <w:r w:rsidRPr="00D75E83">
        <w:rPr>
          <w:rFonts w:ascii="Tahoma" w:eastAsia="Times New Roman" w:hAnsi="Tahoma" w:cs="Tahoma"/>
          <w:kern w:val="0"/>
          <w:sz w:val="22"/>
          <w:szCs w:val="22"/>
          <w:lang w:eastAsia="el-GR" w:bidi="ar-SA"/>
        </w:rPr>
        <w:t xml:space="preserve"> θέμα, </w:t>
      </w:r>
      <w:r w:rsidR="00D75E83">
        <w:rPr>
          <w:rFonts w:ascii="Tahoma" w:eastAsia="Times New Roman" w:hAnsi="Tahoma" w:cs="Tahoma"/>
          <w:kern w:val="0"/>
          <w:sz w:val="22"/>
          <w:szCs w:val="22"/>
          <w:lang w:eastAsia="el-GR" w:bidi="ar-SA"/>
        </w:rPr>
        <w:t xml:space="preserve"> για το οποίο σας γνωρίζουμε</w:t>
      </w:r>
      <w:r w:rsidRPr="00D75E83">
        <w:rPr>
          <w:rFonts w:ascii="Tahoma" w:eastAsia="Times New Roman" w:hAnsi="Tahoma" w:cs="Tahoma"/>
          <w:kern w:val="0"/>
          <w:sz w:val="22"/>
          <w:szCs w:val="22"/>
          <w:lang w:eastAsia="el-GR" w:bidi="ar-SA"/>
        </w:rPr>
        <w:t xml:space="preserve"> τα εξής: </w:t>
      </w:r>
    </w:p>
    <w:p w:rsidR="006F646D" w:rsidRPr="006F646D" w:rsidRDefault="00D75E83" w:rsidP="00915552">
      <w:pPr>
        <w:widowControl/>
        <w:suppressAutoHyphens w:val="0"/>
        <w:spacing w:before="100" w:beforeAutospacing="1"/>
        <w:jc w:val="both"/>
        <w:rPr>
          <w:rFonts w:ascii="Tahoma" w:eastAsia="Times New Roman" w:hAnsi="Tahoma" w:cs="Tahoma"/>
          <w:kern w:val="0"/>
          <w:sz w:val="22"/>
          <w:szCs w:val="22"/>
          <w:lang w:eastAsia="el-GR" w:bidi="ar-SA"/>
        </w:rPr>
      </w:pPr>
      <w:r w:rsidRPr="006F646D">
        <w:rPr>
          <w:rFonts w:ascii="Tahoma" w:eastAsia="Times New Roman" w:hAnsi="Tahoma" w:cs="Tahoma"/>
          <w:kern w:val="0"/>
          <w:sz w:val="22"/>
          <w:szCs w:val="22"/>
          <w:lang w:eastAsia="el-GR" w:bidi="ar-SA"/>
        </w:rPr>
        <w:t>Σύμφωνα με τις διατάξεις της παρ. 2</w:t>
      </w:r>
      <w:r w:rsidR="00F164C3" w:rsidRPr="006F646D">
        <w:rPr>
          <w:rFonts w:ascii="Tahoma" w:eastAsia="Times New Roman" w:hAnsi="Tahoma" w:cs="Tahoma"/>
          <w:kern w:val="0"/>
          <w:sz w:val="22"/>
          <w:szCs w:val="22"/>
          <w:lang w:eastAsia="el-GR" w:bidi="ar-SA"/>
        </w:rPr>
        <w:t xml:space="preserve"> του άρθρου 74 του Ν. 4745/2020, όπως εν συνεχεία τροποποιήθηκαν με το άρθρο 175 του Ν. 4764/2020 (ΦΕΚ Α΄256), </w:t>
      </w:r>
      <w:proofErr w:type="spellStart"/>
      <w:r w:rsidR="00F164C3" w:rsidRPr="006F646D">
        <w:rPr>
          <w:rFonts w:ascii="Tahoma" w:eastAsia="Times New Roman" w:hAnsi="Tahoma" w:cs="Tahoma"/>
          <w:kern w:val="0"/>
          <w:sz w:val="22"/>
          <w:szCs w:val="22"/>
          <w:lang w:eastAsia="el-GR" w:bidi="ar-SA"/>
        </w:rPr>
        <w:t>προβλέθηκαν</w:t>
      </w:r>
      <w:proofErr w:type="spellEnd"/>
      <w:r w:rsidR="00F164C3" w:rsidRPr="006F646D">
        <w:rPr>
          <w:rFonts w:ascii="Tahoma" w:eastAsia="Times New Roman" w:hAnsi="Tahoma" w:cs="Tahoma"/>
          <w:kern w:val="0"/>
          <w:sz w:val="22"/>
          <w:szCs w:val="22"/>
          <w:lang w:eastAsia="el-GR" w:bidi="ar-SA"/>
        </w:rPr>
        <w:t xml:space="preserve"> τα εξής:</w:t>
      </w:r>
    </w:p>
    <w:p w:rsidR="006F646D" w:rsidRDefault="00D75E83" w:rsidP="006F646D">
      <w:pPr>
        <w:widowControl/>
        <w:suppressAutoHyphens w:val="0"/>
        <w:jc w:val="both"/>
        <w:rPr>
          <w:rFonts w:ascii="Tahoma" w:hAnsi="Tahoma" w:cs="Tahoma"/>
          <w:i/>
          <w:sz w:val="22"/>
          <w:szCs w:val="22"/>
        </w:rPr>
      </w:pPr>
      <w:r w:rsidRPr="006F646D">
        <w:rPr>
          <w:rFonts w:ascii="Tahoma" w:eastAsia="Times New Roman" w:hAnsi="Tahoma" w:cs="Tahoma"/>
          <w:kern w:val="0"/>
          <w:sz w:val="22"/>
          <w:szCs w:val="22"/>
          <w:lang w:eastAsia="el-GR" w:bidi="ar-SA"/>
        </w:rPr>
        <w:t xml:space="preserve"> …</w:t>
      </w:r>
      <w:r w:rsidR="006F646D" w:rsidRPr="006F646D">
        <w:rPr>
          <w:rFonts w:ascii="Tahoma" w:hAnsi="Tahoma" w:cs="Tahoma"/>
          <w:sz w:val="22"/>
          <w:szCs w:val="22"/>
        </w:rPr>
        <w:t>«</w:t>
      </w:r>
      <w:r w:rsidR="006F646D" w:rsidRPr="006F646D">
        <w:rPr>
          <w:rFonts w:ascii="Tahoma" w:hAnsi="Tahoma" w:cs="Tahoma"/>
          <w:i/>
          <w:sz w:val="22"/>
          <w:szCs w:val="22"/>
        </w:rPr>
        <w:t xml:space="preserve">Η πρόσληψη προσωπικού στους ΟΤΑ α' και β' βαθμού στις περιπτώσεις άμεσης ανάγκης λήψης προληπτικών ή κατασταλτικών μέτρων λόγω σοβαρής απειλής της δημόσιας υγείας, σύμφωνα με το άρθρο 20 του ν. 2190/1994 (Α' 28), γίνεται με απόφαση της οικείας Οικονομικής Επιτροπής έως τις 28.2.2021. Εάν δεν υπάρχει στον προϋπολογισμό πίστωση ή η υπάρχουσα δεν επαρκεί, με την ίδια απόφαση γίνεται δεσμευτική εισήγηση για την αναμόρφωση του προϋπολογισμού, η οποία εγκρίνεται υποχρεωτικά από το οικείο δημοτικό ή περιφερειακό συμβούλιο, στην πρώτη μετά την πρόσληψη συνεδρίασή του. Επιτρέπεται η πρόσληψη και λοιπού προσωπικού πλην ιατρικού και νοσηλευτικού, κατ' εξαίρεση του περιορισμού της παρ. 1 του άρθρου 20 του ν. 2190/1994. Η πρόσληψη του προσωπικού αυτού εξαιρείται των περιορισμών του άρθρου 5 του </w:t>
      </w:r>
      <w:proofErr w:type="spellStart"/>
      <w:r w:rsidR="006F646D" w:rsidRPr="006F646D">
        <w:rPr>
          <w:rFonts w:ascii="Tahoma" w:hAnsi="Tahoma" w:cs="Tahoma"/>
          <w:i/>
          <w:sz w:val="22"/>
          <w:szCs w:val="22"/>
        </w:rPr>
        <w:t>π.δ.</w:t>
      </w:r>
      <w:proofErr w:type="spellEnd"/>
      <w:r w:rsidR="006F646D" w:rsidRPr="006F646D">
        <w:rPr>
          <w:rFonts w:ascii="Tahoma" w:hAnsi="Tahoma" w:cs="Tahoma"/>
          <w:i/>
          <w:sz w:val="22"/>
          <w:szCs w:val="22"/>
        </w:rPr>
        <w:t xml:space="preserve"> 164/2004 (Α'134), </w:t>
      </w:r>
      <w:proofErr w:type="spellStart"/>
      <w:r w:rsidR="006F646D" w:rsidRPr="006F646D">
        <w:rPr>
          <w:rFonts w:ascii="Tahoma" w:hAnsi="Tahoma" w:cs="Tahoma"/>
          <w:i/>
          <w:sz w:val="22"/>
          <w:szCs w:val="22"/>
        </w:rPr>
        <w:t>αποκλειόμενης</w:t>
      </w:r>
      <w:proofErr w:type="spellEnd"/>
      <w:r w:rsidR="006F646D" w:rsidRPr="006F646D">
        <w:rPr>
          <w:rFonts w:ascii="Tahoma" w:hAnsi="Tahoma" w:cs="Tahoma"/>
          <w:i/>
          <w:sz w:val="22"/>
          <w:szCs w:val="22"/>
        </w:rPr>
        <w:t xml:space="preserve"> σε κάθε περίπτωση της μετατροπής της σύμβασής τους σε αορίστου χρόνου. Οι διατάξεις των προηγούμενων εδαφίων εφαρμόζονται αναλογικά και για τα νομικά πρόσωπα των ΟΤΑ. Το προσωπικό των δήμων και περιφερειών, το οποίο προσλαμβάνεται με βάση τις ανωτέρω διατάξεις, δύναται να υποστηρίζει τα κλιμάκια ελέγχου του άρθρου 5 της υπό στοιχεία Δ1α/Γ.Π. οικ.67924/23.10.2020 (Β' 4709) κοινής υπουργικής απόφασης.»</w:t>
      </w:r>
    </w:p>
    <w:p w:rsidR="006F646D" w:rsidRPr="006F646D" w:rsidRDefault="006F646D" w:rsidP="006F646D">
      <w:pPr>
        <w:widowControl/>
        <w:suppressAutoHyphens w:val="0"/>
        <w:jc w:val="both"/>
        <w:rPr>
          <w:rFonts w:ascii="Tahoma" w:hAnsi="Tahoma" w:cs="Tahoma"/>
          <w:sz w:val="22"/>
          <w:szCs w:val="22"/>
        </w:rPr>
      </w:pPr>
    </w:p>
    <w:p w:rsidR="006F646D" w:rsidRDefault="006F646D" w:rsidP="006F646D">
      <w:pPr>
        <w:widowControl/>
        <w:suppressAutoHyphens w:val="0"/>
        <w:jc w:val="both"/>
        <w:rPr>
          <w:rFonts w:ascii="Tahoma" w:eastAsia="Times New Roman" w:hAnsi="Tahoma" w:cs="Tahoma"/>
          <w:kern w:val="0"/>
          <w:sz w:val="22"/>
          <w:szCs w:val="22"/>
          <w:lang w:eastAsia="el-GR" w:bidi="ar-SA"/>
        </w:rPr>
      </w:pPr>
      <w:r w:rsidRPr="006F646D">
        <w:rPr>
          <w:rFonts w:ascii="Tahoma" w:eastAsia="Times New Roman" w:hAnsi="Tahoma" w:cs="Tahoma"/>
          <w:kern w:val="0"/>
          <w:sz w:val="22"/>
          <w:szCs w:val="22"/>
          <w:lang w:eastAsia="el-GR" w:bidi="ar-SA"/>
        </w:rPr>
        <w:t>Σύμφωνα με το άρθρο 62 Ν. 4821/2021 (ΦΕΚ Α΄134)</w:t>
      </w:r>
      <w:r>
        <w:rPr>
          <w:rFonts w:ascii="Tahoma" w:eastAsia="Times New Roman" w:hAnsi="Tahoma" w:cs="Tahoma"/>
          <w:kern w:val="0"/>
          <w:sz w:val="22"/>
          <w:szCs w:val="22"/>
          <w:lang w:eastAsia="el-GR" w:bidi="ar-SA"/>
        </w:rPr>
        <w:t>:</w:t>
      </w:r>
    </w:p>
    <w:p w:rsidR="006F646D" w:rsidRPr="006F646D" w:rsidRDefault="006F646D" w:rsidP="006F646D">
      <w:pPr>
        <w:widowControl/>
        <w:suppressAutoHyphens w:val="0"/>
        <w:jc w:val="both"/>
        <w:rPr>
          <w:rFonts w:ascii="Tahoma" w:hAnsi="Tahoma" w:cs="Tahoma"/>
          <w:sz w:val="22"/>
          <w:szCs w:val="22"/>
        </w:rPr>
      </w:pPr>
      <w:r w:rsidRPr="006F646D">
        <w:rPr>
          <w:rFonts w:ascii="Tahoma" w:hAnsi="Tahoma" w:cs="Tahoma"/>
          <w:i/>
          <w:color w:val="000000"/>
          <w:sz w:val="22"/>
          <w:szCs w:val="22"/>
        </w:rPr>
        <w:t xml:space="preserve">«Συμβάσεις προσωπικού Ιδιωτικού Δικαίου Ορισμένου Χρόνου που απασχολείται στους Ο.Τ.Α. α’ και β’ βαθμού και τα νομικά πρόσωπα αυτών για την αποτροπή διάδοσης του </w:t>
      </w:r>
      <w:proofErr w:type="spellStart"/>
      <w:r w:rsidRPr="006F646D">
        <w:rPr>
          <w:rFonts w:ascii="Tahoma" w:hAnsi="Tahoma" w:cs="Tahoma"/>
          <w:i/>
          <w:color w:val="000000"/>
          <w:sz w:val="22"/>
          <w:szCs w:val="22"/>
        </w:rPr>
        <w:t>κορωνοϊού</w:t>
      </w:r>
      <w:proofErr w:type="spellEnd"/>
      <w:r w:rsidRPr="006F646D">
        <w:rPr>
          <w:rFonts w:ascii="Tahoma" w:hAnsi="Tahoma" w:cs="Tahoma"/>
          <w:i/>
          <w:color w:val="000000"/>
          <w:sz w:val="22"/>
          <w:szCs w:val="22"/>
        </w:rPr>
        <w:t xml:space="preserve"> COVID-19, οι οποίες </w:t>
      </w:r>
      <w:proofErr w:type="spellStart"/>
      <w:r w:rsidRPr="006F646D">
        <w:rPr>
          <w:rFonts w:ascii="Tahoma" w:hAnsi="Tahoma" w:cs="Tahoma"/>
          <w:i/>
          <w:color w:val="000000"/>
          <w:sz w:val="22"/>
          <w:szCs w:val="22"/>
        </w:rPr>
        <w:t>συνήφθησαν</w:t>
      </w:r>
      <w:proofErr w:type="spellEnd"/>
      <w:r w:rsidRPr="006F646D">
        <w:rPr>
          <w:rFonts w:ascii="Tahoma" w:hAnsi="Tahoma" w:cs="Tahoma"/>
          <w:i/>
          <w:color w:val="000000"/>
          <w:sz w:val="22"/>
          <w:szCs w:val="22"/>
        </w:rPr>
        <w:t xml:space="preserve"> σύμφωνα με την παρ. 2 του άρθρου 74 του ν. 4745/2020 (Α’  214) και λήγουν ή έληξαν κατά το διάστημα από 1.6.2021 έως 31.7.2021, δύνανται να παραταθούν από τη λήξη τους και μέχρι τις 30.09.2021, με απόφαση της οικείας οικονομικής επιτροπής. Η παράταση των συμβάσεων δεν μεταβάλλει τον χαρακτήρα της σχέσης εργασίας, βάσει της οποίας προσλήφθηκαν οι απασχολούμενοι στις θέσεις αυτές και δεν </w:t>
      </w:r>
      <w:proofErr w:type="spellStart"/>
      <w:r w:rsidRPr="006F646D">
        <w:rPr>
          <w:rFonts w:ascii="Tahoma" w:hAnsi="Tahoma" w:cs="Tahoma"/>
          <w:i/>
          <w:color w:val="000000"/>
          <w:sz w:val="22"/>
          <w:szCs w:val="22"/>
        </w:rPr>
        <w:t>προσμετράται</w:t>
      </w:r>
      <w:proofErr w:type="spellEnd"/>
      <w:r w:rsidRPr="006F646D">
        <w:rPr>
          <w:rFonts w:ascii="Tahoma" w:hAnsi="Tahoma" w:cs="Tahoma"/>
          <w:i/>
          <w:color w:val="000000"/>
          <w:sz w:val="22"/>
          <w:szCs w:val="22"/>
        </w:rPr>
        <w:t xml:space="preserve"> στο ανώτατο χρονικό διάστημα των είκοσι τεσσάρων (24) μηνών κατά την έννοια των άρθρων 5, 6 και 7 του </w:t>
      </w:r>
      <w:proofErr w:type="spellStart"/>
      <w:r w:rsidRPr="006F646D">
        <w:rPr>
          <w:rFonts w:ascii="Tahoma" w:hAnsi="Tahoma" w:cs="Tahoma"/>
          <w:i/>
          <w:color w:val="000000"/>
          <w:sz w:val="22"/>
          <w:szCs w:val="22"/>
        </w:rPr>
        <w:t>π.δ.</w:t>
      </w:r>
      <w:proofErr w:type="spellEnd"/>
      <w:r w:rsidRPr="006F646D">
        <w:rPr>
          <w:rFonts w:ascii="Tahoma" w:hAnsi="Tahoma" w:cs="Tahoma"/>
          <w:i/>
          <w:color w:val="000000"/>
          <w:sz w:val="22"/>
          <w:szCs w:val="22"/>
        </w:rPr>
        <w:t xml:space="preserve"> 164/2004 (Α’ 134).»</w:t>
      </w:r>
    </w:p>
    <w:p w:rsidR="00583DE4" w:rsidRDefault="006F646D" w:rsidP="00583DE4">
      <w:pPr>
        <w:widowControl/>
        <w:suppressAutoHyphens w:val="0"/>
        <w:spacing w:before="100" w:beforeAutospacing="1"/>
        <w:jc w:val="both"/>
        <w:rPr>
          <w:rFonts w:ascii="Tahoma" w:eastAsia="Batang" w:hAnsi="Tahoma" w:cs="Tahoma"/>
          <w:i/>
          <w:color w:val="000000"/>
          <w:kern w:val="0"/>
          <w:sz w:val="22"/>
          <w:szCs w:val="22"/>
          <w:lang w:eastAsia="el-GR" w:bidi="ar-SA"/>
        </w:rPr>
      </w:pPr>
      <w:r w:rsidRPr="006F646D">
        <w:rPr>
          <w:rFonts w:ascii="Tahoma" w:eastAsia="Times New Roman" w:hAnsi="Tahoma" w:cs="Tahoma"/>
          <w:kern w:val="0"/>
          <w:sz w:val="22"/>
          <w:szCs w:val="22"/>
          <w:lang w:eastAsia="el-GR" w:bidi="ar-SA"/>
        </w:rPr>
        <w:lastRenderedPageBreak/>
        <w:t xml:space="preserve"> </w:t>
      </w:r>
      <w:r>
        <w:rPr>
          <w:rFonts w:ascii="Tahoma" w:eastAsia="Times New Roman" w:hAnsi="Tahoma" w:cs="Tahoma"/>
          <w:kern w:val="0"/>
          <w:sz w:val="22"/>
          <w:szCs w:val="22"/>
          <w:lang w:eastAsia="el-GR" w:bidi="ar-SA"/>
        </w:rPr>
        <w:t xml:space="preserve">Σύμφωνα με το άρθρο 147 Ν. 4831/2021 </w:t>
      </w:r>
      <w:r w:rsidR="00583DE4">
        <w:rPr>
          <w:rFonts w:ascii="Tahoma" w:eastAsia="Times New Roman" w:hAnsi="Tahoma" w:cs="Tahoma"/>
          <w:kern w:val="0"/>
          <w:sz w:val="22"/>
          <w:szCs w:val="22"/>
          <w:lang w:eastAsia="el-GR" w:bidi="ar-SA"/>
        </w:rPr>
        <w:t>(ΦΕΚ Α΄</w:t>
      </w:r>
      <w:r>
        <w:rPr>
          <w:rFonts w:ascii="Tahoma" w:eastAsia="Times New Roman" w:hAnsi="Tahoma" w:cs="Tahoma"/>
          <w:kern w:val="0"/>
          <w:sz w:val="22"/>
          <w:szCs w:val="22"/>
          <w:lang w:eastAsia="el-GR" w:bidi="ar-SA"/>
        </w:rPr>
        <w:t>170)</w:t>
      </w:r>
      <w:r w:rsidR="00583DE4">
        <w:rPr>
          <w:rFonts w:ascii="Tahoma" w:eastAsia="Times New Roman" w:hAnsi="Tahoma" w:cs="Tahoma"/>
          <w:kern w:val="0"/>
          <w:sz w:val="22"/>
          <w:szCs w:val="22"/>
          <w:lang w:eastAsia="el-GR" w:bidi="ar-SA"/>
        </w:rPr>
        <w:t>:</w:t>
      </w:r>
      <w:r w:rsidR="00583DE4" w:rsidRPr="00583DE4">
        <w:rPr>
          <w:rFonts w:ascii="Tahoma" w:eastAsia="Batang" w:hAnsi="Tahoma" w:cs="Tahoma"/>
          <w:i/>
          <w:color w:val="000000"/>
          <w:kern w:val="0"/>
          <w:sz w:val="22"/>
          <w:szCs w:val="22"/>
          <w:lang w:eastAsia="el-GR" w:bidi="ar-SA"/>
        </w:rPr>
        <w:t xml:space="preserve"> </w:t>
      </w:r>
    </w:p>
    <w:p w:rsidR="00583DE4" w:rsidRDefault="00583DE4" w:rsidP="00583DE4">
      <w:pPr>
        <w:widowControl/>
        <w:suppressAutoHyphens w:val="0"/>
        <w:jc w:val="both"/>
        <w:rPr>
          <w:rFonts w:ascii="Tahoma" w:eastAsia="Times New Roman" w:hAnsi="Tahoma" w:cs="Tahoma"/>
          <w:i/>
          <w:kern w:val="0"/>
          <w:sz w:val="22"/>
          <w:szCs w:val="22"/>
          <w:lang w:eastAsia="el-GR" w:bidi="ar-SA"/>
        </w:rPr>
      </w:pPr>
      <w:r w:rsidRPr="00583DE4">
        <w:rPr>
          <w:rFonts w:ascii="Tahoma" w:eastAsia="Times New Roman" w:hAnsi="Tahoma" w:cs="Tahoma"/>
          <w:i/>
          <w:kern w:val="0"/>
          <w:sz w:val="22"/>
          <w:szCs w:val="22"/>
          <w:lang w:eastAsia="el-GR" w:bidi="ar-SA"/>
        </w:rPr>
        <w:t xml:space="preserve">«Συμβάσεις προσωπικού Ιδιωτικού Δικαίου Ορισμένου Χρόνου που απασχολείται στους ΟΤΑ α’ και β’ βαθμού και τα νομικά πρόσωπα αυτών για την αποτροπή της διάδοσης του </w:t>
      </w:r>
      <w:proofErr w:type="spellStart"/>
      <w:r w:rsidRPr="00583DE4">
        <w:rPr>
          <w:rFonts w:ascii="Tahoma" w:eastAsia="Times New Roman" w:hAnsi="Tahoma" w:cs="Tahoma"/>
          <w:i/>
          <w:kern w:val="0"/>
          <w:sz w:val="22"/>
          <w:szCs w:val="22"/>
          <w:lang w:eastAsia="el-GR" w:bidi="ar-SA"/>
        </w:rPr>
        <w:t>κορωνοϊού</w:t>
      </w:r>
      <w:proofErr w:type="spellEnd"/>
      <w:r w:rsidRPr="00583DE4">
        <w:rPr>
          <w:rFonts w:ascii="Tahoma" w:eastAsia="Times New Roman" w:hAnsi="Tahoma" w:cs="Tahoma"/>
          <w:i/>
          <w:kern w:val="0"/>
          <w:sz w:val="22"/>
          <w:szCs w:val="22"/>
          <w:lang w:eastAsia="el-GR" w:bidi="ar-SA"/>
        </w:rPr>
        <w:t xml:space="preserve"> COVID-19, οι οποίες </w:t>
      </w:r>
      <w:proofErr w:type="spellStart"/>
      <w:r w:rsidRPr="00583DE4">
        <w:rPr>
          <w:rFonts w:ascii="Tahoma" w:eastAsia="Times New Roman" w:hAnsi="Tahoma" w:cs="Tahoma"/>
          <w:i/>
          <w:kern w:val="0"/>
          <w:sz w:val="22"/>
          <w:szCs w:val="22"/>
          <w:lang w:eastAsia="el-GR" w:bidi="ar-SA"/>
        </w:rPr>
        <w:t>συνήφθησαν</w:t>
      </w:r>
      <w:proofErr w:type="spellEnd"/>
      <w:r w:rsidRPr="00583DE4">
        <w:rPr>
          <w:rFonts w:ascii="Tahoma" w:eastAsia="Times New Roman" w:hAnsi="Tahoma" w:cs="Tahoma"/>
          <w:i/>
          <w:kern w:val="0"/>
          <w:sz w:val="22"/>
          <w:szCs w:val="22"/>
          <w:lang w:eastAsia="el-GR" w:bidi="ar-SA"/>
        </w:rPr>
        <w:t xml:space="preserve"> σύμφωνα με την παρ. 2 του άρθρου 74 του ν. 4745/2020 (Α’ 214), </w:t>
      </w:r>
      <w:r w:rsidRPr="00583DE4">
        <w:rPr>
          <w:rFonts w:ascii="Tahoma" w:eastAsia="Times New Roman" w:hAnsi="Tahoma" w:cs="Tahoma"/>
          <w:i/>
          <w:kern w:val="0"/>
          <w:sz w:val="22"/>
          <w:szCs w:val="22"/>
          <w:u w:val="single"/>
          <w:lang w:eastAsia="el-GR" w:bidi="ar-SA"/>
        </w:rPr>
        <w:t>δύνανται να παραταθούν από τη λήξη τους και μέχρι τις 31 Δεκεμβρίου 2021</w:t>
      </w:r>
      <w:r w:rsidRPr="00583DE4">
        <w:rPr>
          <w:rFonts w:ascii="Tahoma" w:eastAsia="Times New Roman" w:hAnsi="Tahoma" w:cs="Tahoma"/>
          <w:i/>
          <w:kern w:val="0"/>
          <w:sz w:val="22"/>
          <w:szCs w:val="22"/>
          <w:lang w:eastAsia="el-GR" w:bidi="ar-SA"/>
        </w:rPr>
        <w:t>, με απόφαση της οικείας οικονομικής επιτροπής και υπό την προϋπόθεση της ύπαρξης των απαιτούμενων πιστώσεων για τη μισθοδοσία τους. Εάν δεν υπάρχει στον προϋπολογισμό πίστωση ή η υπάρχουσα δεν επαρκεί, με την ίδια απόφαση γίνεται δεσμευτική εισήγηση για την αναμόρφωση του προϋπολογισμού, η οποία εγκρίνεται υποχρεωτικά από το οικείο δημοτικό ή περιφερειακό συμβούλιο, στην πρώτη μετά την παράταση συνεδρίασή του. Το παρόν εφαρμόζεται  και σε συμβάσεις που έληξαν από 1.8.2021 μέχρι και τη δημοσίευση του παρόντος.</w:t>
      </w:r>
    </w:p>
    <w:p w:rsidR="00583DE4" w:rsidRPr="00583DE4" w:rsidRDefault="00583DE4" w:rsidP="00583DE4">
      <w:pPr>
        <w:widowControl/>
        <w:suppressAutoHyphens w:val="0"/>
        <w:jc w:val="both"/>
        <w:rPr>
          <w:rFonts w:ascii="Tahoma" w:eastAsia="Times New Roman" w:hAnsi="Tahoma" w:cs="Tahoma"/>
          <w:i/>
          <w:kern w:val="0"/>
          <w:sz w:val="22"/>
          <w:szCs w:val="22"/>
          <w:lang w:eastAsia="el-GR" w:bidi="ar-SA"/>
        </w:rPr>
      </w:pPr>
      <w:r w:rsidRPr="00583DE4">
        <w:rPr>
          <w:rFonts w:ascii="Tahoma" w:eastAsia="Times New Roman" w:hAnsi="Tahoma" w:cs="Tahoma"/>
          <w:i/>
          <w:kern w:val="0"/>
          <w:sz w:val="22"/>
          <w:szCs w:val="22"/>
          <w:lang w:eastAsia="el-GR" w:bidi="ar-SA"/>
        </w:rPr>
        <w:t xml:space="preserve">Η παράταση των ανωτέρω συμβάσεων δεν μεταβάλλει τον χαρακτήρα της σχέσης εργασίας των απασχολούμενων και ο χρόνος της παράτασης δεν </w:t>
      </w:r>
      <w:proofErr w:type="spellStart"/>
      <w:r w:rsidRPr="00583DE4">
        <w:rPr>
          <w:rFonts w:ascii="Tahoma" w:eastAsia="Times New Roman" w:hAnsi="Tahoma" w:cs="Tahoma"/>
          <w:i/>
          <w:kern w:val="0"/>
          <w:sz w:val="22"/>
          <w:szCs w:val="22"/>
          <w:lang w:eastAsia="el-GR" w:bidi="ar-SA"/>
        </w:rPr>
        <w:t>προσμετράται</w:t>
      </w:r>
      <w:proofErr w:type="spellEnd"/>
      <w:r w:rsidRPr="00583DE4">
        <w:rPr>
          <w:rFonts w:ascii="Tahoma" w:eastAsia="Times New Roman" w:hAnsi="Tahoma" w:cs="Tahoma"/>
          <w:i/>
          <w:kern w:val="0"/>
          <w:sz w:val="22"/>
          <w:szCs w:val="22"/>
          <w:lang w:eastAsia="el-GR" w:bidi="ar-SA"/>
        </w:rPr>
        <w:t xml:space="preserve">  στο ανώτατο χρονικό διάστημα των είκοσι τεσσάρων (24) μηνών κατά την έννοια των άρθρων 5, 6 και 7 του </w:t>
      </w:r>
      <w:proofErr w:type="spellStart"/>
      <w:r w:rsidRPr="00583DE4">
        <w:rPr>
          <w:rFonts w:ascii="Tahoma" w:eastAsia="Times New Roman" w:hAnsi="Tahoma" w:cs="Tahoma"/>
          <w:i/>
          <w:kern w:val="0"/>
          <w:sz w:val="22"/>
          <w:szCs w:val="22"/>
          <w:lang w:eastAsia="el-GR" w:bidi="ar-SA"/>
        </w:rPr>
        <w:t>π.δ.</w:t>
      </w:r>
      <w:proofErr w:type="spellEnd"/>
      <w:r w:rsidRPr="00583DE4">
        <w:rPr>
          <w:rFonts w:ascii="Tahoma" w:eastAsia="Times New Roman" w:hAnsi="Tahoma" w:cs="Tahoma"/>
          <w:i/>
          <w:kern w:val="0"/>
          <w:sz w:val="22"/>
          <w:szCs w:val="22"/>
          <w:lang w:eastAsia="el-GR" w:bidi="ar-SA"/>
        </w:rPr>
        <w:t xml:space="preserve"> 164/2004 (Α’ 134). Δεν εφαρμόζονται οι περιορισμοί της παρ. 2 του άρθρου 36 του ν. 4765/2021 (Α’ 6).»</w:t>
      </w:r>
    </w:p>
    <w:p w:rsidR="00D75E83" w:rsidRDefault="00D75E83" w:rsidP="00915552">
      <w:pPr>
        <w:widowControl/>
        <w:suppressAutoHyphens w:val="0"/>
        <w:spacing w:before="100" w:beforeAutospacing="1"/>
        <w:jc w:val="both"/>
        <w:rPr>
          <w:rFonts w:ascii="Tahoma" w:eastAsia="Times New Roman" w:hAnsi="Tahoma" w:cs="Tahoma"/>
          <w:kern w:val="0"/>
          <w:sz w:val="22"/>
          <w:szCs w:val="22"/>
          <w:lang w:eastAsia="el-GR" w:bidi="ar-SA"/>
        </w:rPr>
      </w:pPr>
      <w:r>
        <w:rPr>
          <w:rFonts w:ascii="Tahoma" w:eastAsia="Times New Roman" w:hAnsi="Tahoma" w:cs="Tahoma"/>
          <w:kern w:val="0"/>
          <w:sz w:val="22"/>
          <w:szCs w:val="22"/>
          <w:lang w:eastAsia="el-GR" w:bidi="ar-SA"/>
        </w:rPr>
        <w:t xml:space="preserve">Κατόπιν των ανωτέρω, </w:t>
      </w:r>
    </w:p>
    <w:p w:rsidR="00D75E83" w:rsidRDefault="00D75E83" w:rsidP="00915552">
      <w:pPr>
        <w:widowControl/>
        <w:suppressAutoHyphens w:val="0"/>
        <w:spacing w:before="100" w:beforeAutospacing="1"/>
        <w:jc w:val="both"/>
        <w:rPr>
          <w:rFonts w:ascii="Tahoma" w:eastAsia="Times New Roman" w:hAnsi="Tahoma" w:cs="Tahoma"/>
          <w:kern w:val="0"/>
          <w:sz w:val="22"/>
          <w:szCs w:val="22"/>
          <w:lang w:eastAsia="el-GR" w:bidi="ar-SA"/>
        </w:rPr>
      </w:pPr>
      <w:r>
        <w:rPr>
          <w:rFonts w:ascii="Tahoma" w:eastAsia="Times New Roman" w:hAnsi="Tahoma" w:cs="Tahoma"/>
          <w:kern w:val="0"/>
          <w:sz w:val="22"/>
          <w:szCs w:val="22"/>
          <w:lang w:eastAsia="el-GR" w:bidi="ar-SA"/>
        </w:rPr>
        <w:t xml:space="preserve">Επειδή </w:t>
      </w:r>
      <w:r w:rsidR="00F9599E">
        <w:rPr>
          <w:rFonts w:ascii="Tahoma" w:eastAsia="Times New Roman" w:hAnsi="Tahoma" w:cs="Tahoma"/>
          <w:kern w:val="0"/>
          <w:sz w:val="22"/>
          <w:szCs w:val="22"/>
          <w:lang w:eastAsia="el-GR" w:bidi="ar-SA"/>
        </w:rPr>
        <w:t xml:space="preserve">διανύουμε </w:t>
      </w:r>
      <w:r>
        <w:rPr>
          <w:rFonts w:ascii="Tahoma" w:eastAsia="Times New Roman" w:hAnsi="Tahoma" w:cs="Tahoma"/>
          <w:kern w:val="0"/>
          <w:sz w:val="22"/>
          <w:szCs w:val="22"/>
          <w:lang w:eastAsia="el-GR" w:bidi="ar-SA"/>
        </w:rPr>
        <w:t xml:space="preserve">μία χρονική περίοδο που οι ανάγκες από τις επιπτώσεις της πανδημίας </w:t>
      </w:r>
      <w:proofErr w:type="spellStart"/>
      <w:r>
        <w:rPr>
          <w:rFonts w:ascii="Tahoma" w:eastAsia="Times New Roman" w:hAnsi="Tahoma" w:cs="Tahoma"/>
          <w:kern w:val="0"/>
          <w:sz w:val="22"/>
          <w:szCs w:val="22"/>
          <w:lang w:val="en-US" w:eastAsia="el-GR" w:bidi="ar-SA"/>
        </w:rPr>
        <w:t>covid</w:t>
      </w:r>
      <w:proofErr w:type="spellEnd"/>
      <w:r w:rsidRPr="00D75E83">
        <w:rPr>
          <w:rFonts w:ascii="Tahoma" w:eastAsia="Times New Roman" w:hAnsi="Tahoma" w:cs="Tahoma"/>
          <w:kern w:val="0"/>
          <w:sz w:val="22"/>
          <w:szCs w:val="22"/>
          <w:lang w:eastAsia="el-GR" w:bidi="ar-SA"/>
        </w:rPr>
        <w:t>-19</w:t>
      </w:r>
      <w:r>
        <w:rPr>
          <w:rFonts w:ascii="Tahoma" w:eastAsia="Times New Roman" w:hAnsi="Tahoma" w:cs="Tahoma"/>
          <w:kern w:val="0"/>
          <w:sz w:val="22"/>
          <w:szCs w:val="22"/>
          <w:lang w:eastAsia="el-GR" w:bidi="ar-SA"/>
        </w:rPr>
        <w:t>, η οπο</w:t>
      </w:r>
      <w:r w:rsidR="00B10492">
        <w:rPr>
          <w:rFonts w:ascii="Tahoma" w:eastAsia="Times New Roman" w:hAnsi="Tahoma" w:cs="Tahoma"/>
          <w:kern w:val="0"/>
          <w:sz w:val="22"/>
          <w:szCs w:val="22"/>
          <w:lang w:eastAsia="el-GR" w:bidi="ar-SA"/>
        </w:rPr>
        <w:t>ία συνεχώς επιδεινώνεται είναι πολύ αυξημένες.</w:t>
      </w:r>
    </w:p>
    <w:p w:rsidR="00B10492" w:rsidRDefault="00B10492" w:rsidP="00915552">
      <w:pPr>
        <w:widowControl/>
        <w:suppressAutoHyphens w:val="0"/>
        <w:spacing w:before="100" w:beforeAutospacing="1"/>
        <w:jc w:val="both"/>
        <w:rPr>
          <w:rFonts w:ascii="Tahoma" w:eastAsia="Times New Roman" w:hAnsi="Tahoma" w:cs="Tahoma"/>
          <w:kern w:val="0"/>
          <w:sz w:val="22"/>
          <w:szCs w:val="22"/>
          <w:lang w:eastAsia="el-GR" w:bidi="ar-SA"/>
        </w:rPr>
      </w:pPr>
      <w:r>
        <w:rPr>
          <w:rFonts w:ascii="Tahoma" w:eastAsia="Times New Roman" w:hAnsi="Tahoma" w:cs="Tahoma"/>
          <w:kern w:val="0"/>
          <w:sz w:val="22"/>
          <w:szCs w:val="22"/>
          <w:lang w:eastAsia="el-GR" w:bidi="ar-SA"/>
        </w:rPr>
        <w:t>Επειδή βιώνουμε ένα</w:t>
      </w:r>
      <w:r w:rsidR="00F9599E">
        <w:rPr>
          <w:rFonts w:ascii="Tahoma" w:eastAsia="Times New Roman" w:hAnsi="Tahoma" w:cs="Tahoma"/>
          <w:kern w:val="0"/>
          <w:sz w:val="22"/>
          <w:szCs w:val="22"/>
          <w:lang w:eastAsia="el-GR" w:bidi="ar-SA"/>
        </w:rPr>
        <w:t xml:space="preserve"> νέο</w:t>
      </w:r>
      <w:r>
        <w:rPr>
          <w:rFonts w:ascii="Tahoma" w:eastAsia="Times New Roman" w:hAnsi="Tahoma" w:cs="Tahoma"/>
          <w:kern w:val="0"/>
          <w:sz w:val="22"/>
          <w:szCs w:val="22"/>
          <w:lang w:eastAsia="el-GR" w:bidi="ar-SA"/>
        </w:rPr>
        <w:t xml:space="preserve"> σφοδρό κύμα της πανδημίας, σύμφωνα με τα τελευταία επιδημιολογικά δεδομένα, γεγονός που αναδεικνύει την αναγκαιότητα παράτασης των συμβάσεων και μετά τις 31.12.2021, των υπαλλήλων με σύμβαση εργασίας Ιδιωτικού Δικαίου Ορισμένου Χρόνου που προσ</w:t>
      </w:r>
      <w:r w:rsidR="00F9599E">
        <w:rPr>
          <w:rFonts w:ascii="Tahoma" w:eastAsia="Times New Roman" w:hAnsi="Tahoma" w:cs="Tahoma"/>
          <w:kern w:val="0"/>
          <w:sz w:val="22"/>
          <w:szCs w:val="22"/>
          <w:lang w:eastAsia="el-GR" w:bidi="ar-SA"/>
        </w:rPr>
        <w:t>ε</w:t>
      </w:r>
      <w:r>
        <w:rPr>
          <w:rFonts w:ascii="Tahoma" w:eastAsia="Times New Roman" w:hAnsi="Tahoma" w:cs="Tahoma"/>
          <w:kern w:val="0"/>
          <w:sz w:val="22"/>
          <w:szCs w:val="22"/>
          <w:lang w:eastAsia="el-GR" w:bidi="ar-SA"/>
        </w:rPr>
        <w:t xml:space="preserve">λήφθησαν για την αντιμετώπιση απρόβλεπτων και επειγουσών αναγκών λόγω εμφάνισης και διασποράς του </w:t>
      </w:r>
      <w:proofErr w:type="spellStart"/>
      <w:r>
        <w:rPr>
          <w:rFonts w:ascii="Tahoma" w:eastAsia="Times New Roman" w:hAnsi="Tahoma" w:cs="Tahoma"/>
          <w:kern w:val="0"/>
          <w:sz w:val="22"/>
          <w:szCs w:val="22"/>
          <w:lang w:eastAsia="el-GR" w:bidi="ar-SA"/>
        </w:rPr>
        <w:t>κορωνοϊού</w:t>
      </w:r>
      <w:proofErr w:type="spellEnd"/>
      <w:r>
        <w:rPr>
          <w:rFonts w:ascii="Tahoma" w:eastAsia="Times New Roman" w:hAnsi="Tahoma" w:cs="Tahoma"/>
          <w:kern w:val="0"/>
          <w:sz w:val="22"/>
          <w:szCs w:val="22"/>
          <w:lang w:eastAsia="el-GR" w:bidi="ar-SA"/>
        </w:rPr>
        <w:t xml:space="preserve"> </w:t>
      </w:r>
      <w:r w:rsidRPr="00B10492">
        <w:rPr>
          <w:rFonts w:ascii="Tahoma" w:eastAsia="Times New Roman" w:hAnsi="Tahoma" w:cs="Tahoma"/>
          <w:kern w:val="0"/>
          <w:sz w:val="22"/>
          <w:szCs w:val="22"/>
          <w:lang w:eastAsia="el-GR" w:bidi="ar-SA"/>
        </w:rPr>
        <w:t>covid-19</w:t>
      </w:r>
      <w:r>
        <w:rPr>
          <w:rFonts w:ascii="Tahoma" w:eastAsia="Times New Roman" w:hAnsi="Tahoma" w:cs="Tahoma"/>
          <w:kern w:val="0"/>
          <w:sz w:val="22"/>
          <w:szCs w:val="22"/>
          <w:lang w:eastAsia="el-GR" w:bidi="ar-SA"/>
        </w:rPr>
        <w:t>.</w:t>
      </w:r>
    </w:p>
    <w:p w:rsidR="00B10492" w:rsidRDefault="00B10492" w:rsidP="00915552">
      <w:pPr>
        <w:widowControl/>
        <w:suppressAutoHyphens w:val="0"/>
        <w:spacing w:before="100" w:beforeAutospacing="1"/>
        <w:jc w:val="both"/>
        <w:rPr>
          <w:rFonts w:ascii="Tahoma" w:eastAsia="Times New Roman" w:hAnsi="Tahoma" w:cs="Tahoma"/>
          <w:kern w:val="0"/>
          <w:sz w:val="22"/>
          <w:szCs w:val="22"/>
          <w:lang w:eastAsia="el-GR" w:bidi="ar-SA"/>
        </w:rPr>
      </w:pPr>
      <w:r>
        <w:rPr>
          <w:rFonts w:ascii="Tahoma" w:eastAsia="Times New Roman" w:hAnsi="Tahoma" w:cs="Tahoma"/>
          <w:kern w:val="0"/>
          <w:sz w:val="22"/>
          <w:szCs w:val="22"/>
          <w:lang w:eastAsia="el-GR" w:bidi="ar-SA"/>
        </w:rPr>
        <w:t>Επειδή το προσωπικό αυτό, που η θητεία του λήγει στις 31.12.2021 έχει συνεισφέρει σημαντικά</w:t>
      </w:r>
      <w:r w:rsidR="00F9599E">
        <w:rPr>
          <w:rFonts w:ascii="Tahoma" w:eastAsia="Times New Roman" w:hAnsi="Tahoma" w:cs="Tahoma"/>
          <w:kern w:val="0"/>
          <w:sz w:val="22"/>
          <w:szCs w:val="22"/>
          <w:lang w:eastAsia="el-GR" w:bidi="ar-SA"/>
        </w:rPr>
        <w:t xml:space="preserve"> στο</w:t>
      </w:r>
      <w:r>
        <w:rPr>
          <w:rFonts w:ascii="Tahoma" w:eastAsia="Times New Roman" w:hAnsi="Tahoma" w:cs="Tahoma"/>
          <w:kern w:val="0"/>
          <w:sz w:val="22"/>
          <w:szCs w:val="22"/>
          <w:lang w:eastAsia="el-GR" w:bidi="ar-SA"/>
        </w:rPr>
        <w:t xml:space="preserve"> πλαίσιο της προσπάθειας διασφάλισης της απρόσκοπτης λειτουργίας των ΟΤΑ, ώστε αυτοί να συνεχίζουν να ανταποκρίνονται στις αυξημένες επείγουσες ανάγκες για την προστασία των πολιτών, όσο διαρκεί η πανδημία.</w:t>
      </w:r>
    </w:p>
    <w:p w:rsidR="00A04D99" w:rsidRDefault="00B10492" w:rsidP="00915552">
      <w:pPr>
        <w:widowControl/>
        <w:suppressAutoHyphens w:val="0"/>
        <w:spacing w:before="100" w:beforeAutospacing="1"/>
        <w:jc w:val="both"/>
        <w:rPr>
          <w:rFonts w:ascii="Tahoma" w:eastAsia="Times New Roman" w:hAnsi="Tahoma" w:cs="Tahoma"/>
          <w:kern w:val="0"/>
          <w:sz w:val="22"/>
          <w:szCs w:val="22"/>
          <w:lang w:eastAsia="el-GR" w:bidi="ar-SA"/>
        </w:rPr>
      </w:pPr>
      <w:r>
        <w:rPr>
          <w:rFonts w:ascii="Tahoma" w:eastAsia="Times New Roman" w:hAnsi="Tahoma" w:cs="Tahoma"/>
          <w:kern w:val="0"/>
          <w:sz w:val="22"/>
          <w:szCs w:val="22"/>
          <w:lang w:eastAsia="el-GR" w:bidi="ar-SA"/>
        </w:rPr>
        <w:t>Επειδή οι υπηρεσίες του Δήμου επωμίστηκαν ένα ιδιαιτέρως εκτεταμένο σύνολο ευθυνών, καθ’ όλη τη διάρκεια της πρωτόγνωρης συνθήκης πανδημίας, χωρίς πάντως καμία από τις λειτουργίες να έχει ανασταλεί ή περιοριστεί</w:t>
      </w:r>
      <w:r w:rsidR="00A04D99">
        <w:rPr>
          <w:rFonts w:ascii="Tahoma" w:eastAsia="Times New Roman" w:hAnsi="Tahoma" w:cs="Tahoma"/>
          <w:kern w:val="0"/>
          <w:sz w:val="22"/>
          <w:szCs w:val="22"/>
          <w:lang w:eastAsia="el-GR" w:bidi="ar-SA"/>
        </w:rPr>
        <w:t xml:space="preserve"> σε όλο το χρονικό διάστημα της πανδημίας, ακόμη και εάν το επέτρεπε το σχετικό νομοθετικό πλαίσιο.</w:t>
      </w:r>
    </w:p>
    <w:p w:rsidR="00A04D99" w:rsidRDefault="00A04D99" w:rsidP="00915552">
      <w:pPr>
        <w:widowControl/>
        <w:suppressAutoHyphens w:val="0"/>
        <w:spacing w:before="100" w:beforeAutospacing="1"/>
        <w:jc w:val="both"/>
        <w:rPr>
          <w:rFonts w:ascii="Tahoma" w:eastAsia="Times New Roman" w:hAnsi="Tahoma" w:cs="Tahoma"/>
          <w:kern w:val="0"/>
          <w:sz w:val="22"/>
          <w:szCs w:val="22"/>
          <w:lang w:eastAsia="el-GR" w:bidi="ar-SA"/>
        </w:rPr>
      </w:pPr>
      <w:r>
        <w:rPr>
          <w:rFonts w:ascii="Tahoma" w:eastAsia="Times New Roman" w:hAnsi="Tahoma" w:cs="Tahoma"/>
          <w:kern w:val="0"/>
          <w:sz w:val="22"/>
          <w:szCs w:val="22"/>
          <w:lang w:eastAsia="el-GR" w:bidi="ar-SA"/>
        </w:rPr>
        <w:t>Σε συνδυασμό των προληπτικών και κατασταλτικών μέτρων που έχουν ληφθεί λόγω πανδημίας, επιβαρύνονται περαιτέρω οι υποθέσεις που καλούνται να διαχειριστούν οι υπηρεσίες.</w:t>
      </w:r>
    </w:p>
    <w:p w:rsidR="00A04D99" w:rsidRDefault="00A04D99" w:rsidP="00915552">
      <w:pPr>
        <w:widowControl/>
        <w:suppressAutoHyphens w:val="0"/>
        <w:spacing w:before="100" w:beforeAutospacing="1"/>
        <w:jc w:val="both"/>
        <w:rPr>
          <w:rFonts w:ascii="Tahoma" w:eastAsia="Times New Roman" w:hAnsi="Tahoma" w:cs="Tahoma"/>
          <w:kern w:val="0"/>
          <w:sz w:val="22"/>
          <w:szCs w:val="22"/>
          <w:lang w:eastAsia="el-GR" w:bidi="ar-SA"/>
        </w:rPr>
      </w:pPr>
      <w:r>
        <w:rPr>
          <w:rFonts w:ascii="Tahoma" w:eastAsia="Times New Roman" w:hAnsi="Tahoma" w:cs="Tahoma"/>
          <w:kern w:val="0"/>
          <w:sz w:val="22"/>
          <w:szCs w:val="22"/>
          <w:lang w:eastAsia="el-GR" w:bidi="ar-SA"/>
        </w:rPr>
        <w:t>Κατόπιν των ανωτέρω και επειδή συνεχίζονται οι ανάγκες για την αντιμετώπιση της πανδημίας,</w:t>
      </w:r>
    </w:p>
    <w:p w:rsidR="009B557B" w:rsidRPr="00D75E83" w:rsidRDefault="00A04D99" w:rsidP="00915552">
      <w:pPr>
        <w:widowControl/>
        <w:suppressAutoHyphens w:val="0"/>
        <w:spacing w:before="100" w:beforeAutospacing="1"/>
        <w:jc w:val="both"/>
        <w:rPr>
          <w:rFonts w:ascii="Tahoma" w:eastAsia="Times New Roman" w:hAnsi="Tahoma" w:cs="Tahoma"/>
          <w:kern w:val="0"/>
          <w:sz w:val="22"/>
          <w:szCs w:val="22"/>
          <w:lang w:eastAsia="el-GR" w:bidi="ar-SA"/>
        </w:rPr>
      </w:pPr>
      <w:r>
        <w:rPr>
          <w:rFonts w:ascii="Tahoma" w:eastAsia="Times New Roman" w:hAnsi="Tahoma" w:cs="Tahoma"/>
          <w:kern w:val="0"/>
          <w:sz w:val="22"/>
          <w:szCs w:val="22"/>
          <w:lang w:eastAsia="el-GR" w:bidi="ar-SA"/>
        </w:rPr>
        <w:t>Ζητείται</w:t>
      </w:r>
      <w:r w:rsidR="00637A12">
        <w:rPr>
          <w:rFonts w:ascii="Tahoma" w:eastAsia="Times New Roman" w:hAnsi="Tahoma" w:cs="Tahoma"/>
          <w:kern w:val="0"/>
          <w:sz w:val="22"/>
          <w:szCs w:val="22"/>
          <w:lang w:eastAsia="el-GR" w:bidi="ar-SA"/>
        </w:rPr>
        <w:t>: Η</w:t>
      </w:r>
      <w:r>
        <w:rPr>
          <w:rFonts w:ascii="Tahoma" w:eastAsia="Times New Roman" w:hAnsi="Tahoma" w:cs="Tahoma"/>
          <w:kern w:val="0"/>
          <w:sz w:val="22"/>
          <w:szCs w:val="22"/>
          <w:lang w:eastAsia="el-GR" w:bidi="ar-SA"/>
        </w:rPr>
        <w:t xml:space="preserve"> παράταση των συμβάσεων </w:t>
      </w:r>
      <w:r w:rsidR="00F9599E">
        <w:rPr>
          <w:rFonts w:ascii="Tahoma" w:eastAsia="Times New Roman" w:hAnsi="Tahoma" w:cs="Tahoma"/>
          <w:kern w:val="0"/>
          <w:sz w:val="22"/>
          <w:szCs w:val="22"/>
          <w:lang w:eastAsia="el-GR" w:bidi="ar-SA"/>
        </w:rPr>
        <w:t>αυτών</w:t>
      </w:r>
      <w:r w:rsidR="00637A12">
        <w:rPr>
          <w:rFonts w:ascii="Tahoma" w:eastAsia="Times New Roman" w:hAnsi="Tahoma" w:cs="Tahoma"/>
          <w:kern w:val="0"/>
          <w:sz w:val="22"/>
          <w:szCs w:val="22"/>
          <w:lang w:eastAsia="el-GR" w:bidi="ar-SA"/>
        </w:rPr>
        <w:t xml:space="preserve"> που λήγουν στις 31.12.2021,</w:t>
      </w:r>
      <w:r w:rsidR="00F9599E">
        <w:rPr>
          <w:rFonts w:ascii="Tahoma" w:eastAsia="Times New Roman" w:hAnsi="Tahoma" w:cs="Tahoma"/>
          <w:kern w:val="0"/>
          <w:sz w:val="22"/>
          <w:szCs w:val="22"/>
          <w:lang w:eastAsia="el-GR" w:bidi="ar-SA"/>
        </w:rPr>
        <w:t xml:space="preserve"> </w:t>
      </w:r>
      <w:r>
        <w:rPr>
          <w:rFonts w:ascii="Tahoma" w:eastAsia="Times New Roman" w:hAnsi="Tahoma" w:cs="Tahoma"/>
          <w:kern w:val="0"/>
          <w:sz w:val="22"/>
          <w:szCs w:val="22"/>
          <w:lang w:eastAsia="el-GR" w:bidi="ar-SA"/>
        </w:rPr>
        <w:t>του προσωπικού με σχέση εργασίας Ιδιωτικού Δικαίου Ορισμένου Χρόνου, που έχ</w:t>
      </w:r>
      <w:r w:rsidR="00637A12">
        <w:rPr>
          <w:rFonts w:ascii="Tahoma" w:eastAsia="Times New Roman" w:hAnsi="Tahoma" w:cs="Tahoma"/>
          <w:kern w:val="0"/>
          <w:sz w:val="22"/>
          <w:szCs w:val="22"/>
          <w:lang w:eastAsia="el-GR" w:bidi="ar-SA"/>
        </w:rPr>
        <w:t>ει</w:t>
      </w:r>
      <w:r>
        <w:rPr>
          <w:rFonts w:ascii="Tahoma" w:eastAsia="Times New Roman" w:hAnsi="Tahoma" w:cs="Tahoma"/>
          <w:kern w:val="0"/>
          <w:sz w:val="22"/>
          <w:szCs w:val="22"/>
          <w:lang w:eastAsia="el-GR" w:bidi="ar-SA"/>
        </w:rPr>
        <w:t xml:space="preserve"> προσληφθεί στον Δήμο για την κάλυψη των αναγκών λήψης προληπτικών και κατασταλτικών μέτρων περιορισμού της πανδημίας του </w:t>
      </w:r>
      <w:r w:rsidR="00B10492">
        <w:rPr>
          <w:rFonts w:ascii="Tahoma" w:eastAsia="Times New Roman" w:hAnsi="Tahoma" w:cs="Tahoma"/>
          <w:kern w:val="0"/>
          <w:sz w:val="22"/>
          <w:szCs w:val="22"/>
          <w:lang w:eastAsia="el-GR" w:bidi="ar-SA"/>
        </w:rPr>
        <w:t xml:space="preserve"> </w:t>
      </w:r>
      <w:r w:rsidRPr="00A04D99">
        <w:rPr>
          <w:rFonts w:ascii="Tahoma" w:eastAsia="Times New Roman" w:hAnsi="Tahoma" w:cs="Tahoma"/>
          <w:kern w:val="0"/>
          <w:sz w:val="22"/>
          <w:szCs w:val="22"/>
          <w:lang w:eastAsia="el-GR" w:bidi="ar-SA"/>
        </w:rPr>
        <w:t>covid-19</w:t>
      </w:r>
      <w:r w:rsidR="00F9599E">
        <w:rPr>
          <w:rFonts w:ascii="Tahoma" w:eastAsia="Times New Roman" w:hAnsi="Tahoma" w:cs="Tahoma"/>
          <w:kern w:val="0"/>
          <w:sz w:val="22"/>
          <w:szCs w:val="22"/>
          <w:lang w:eastAsia="el-GR" w:bidi="ar-SA"/>
        </w:rPr>
        <w:t xml:space="preserve"> </w:t>
      </w:r>
      <w:r w:rsidR="00F9599E" w:rsidRPr="00637A12">
        <w:rPr>
          <w:rFonts w:ascii="Tahoma" w:eastAsia="Times New Roman" w:hAnsi="Tahoma" w:cs="Tahoma"/>
          <w:kern w:val="0"/>
          <w:sz w:val="22"/>
          <w:szCs w:val="22"/>
          <w:u w:val="single"/>
          <w:lang w:eastAsia="el-GR" w:bidi="ar-SA"/>
        </w:rPr>
        <w:t xml:space="preserve">και για το έτος 2022 </w:t>
      </w:r>
      <w:r w:rsidR="00F9599E" w:rsidRPr="00D5551B">
        <w:rPr>
          <w:rFonts w:ascii="Tahoma" w:eastAsia="Times New Roman" w:hAnsi="Tahoma" w:cs="Tahoma"/>
          <w:kern w:val="0"/>
          <w:sz w:val="22"/>
          <w:szCs w:val="22"/>
          <w:lang w:eastAsia="el-GR" w:bidi="ar-SA"/>
        </w:rPr>
        <w:t>και</w:t>
      </w:r>
      <w:r w:rsidRPr="00D5551B">
        <w:rPr>
          <w:rFonts w:ascii="Tahoma" w:eastAsia="Times New Roman" w:hAnsi="Tahoma" w:cs="Tahoma"/>
          <w:kern w:val="0"/>
          <w:sz w:val="22"/>
          <w:szCs w:val="22"/>
          <w:lang w:eastAsia="el-GR" w:bidi="ar-SA"/>
        </w:rPr>
        <w:t xml:space="preserve"> για όσο διάστημα παραμένει η προαναφερόμενη κατάσταση</w:t>
      </w:r>
      <w:r>
        <w:rPr>
          <w:rFonts w:ascii="Tahoma" w:eastAsia="Times New Roman" w:hAnsi="Tahoma" w:cs="Tahoma"/>
          <w:kern w:val="0"/>
          <w:sz w:val="22"/>
          <w:szCs w:val="22"/>
          <w:lang w:eastAsia="el-GR" w:bidi="ar-SA"/>
        </w:rPr>
        <w:t>, δεδομένου ότι η αδιάλειπτη συνεισφορά του</w:t>
      </w:r>
      <w:r w:rsidR="00F9599E">
        <w:rPr>
          <w:rFonts w:ascii="Tahoma" w:eastAsia="Times New Roman" w:hAnsi="Tahoma" w:cs="Tahoma"/>
          <w:kern w:val="0"/>
          <w:sz w:val="22"/>
          <w:szCs w:val="22"/>
          <w:lang w:eastAsia="el-GR" w:bidi="ar-SA"/>
        </w:rPr>
        <w:t>,</w:t>
      </w:r>
      <w:r>
        <w:rPr>
          <w:rFonts w:ascii="Tahoma" w:eastAsia="Times New Roman" w:hAnsi="Tahoma" w:cs="Tahoma"/>
          <w:kern w:val="0"/>
          <w:sz w:val="22"/>
          <w:szCs w:val="22"/>
          <w:lang w:eastAsia="el-GR" w:bidi="ar-SA"/>
        </w:rPr>
        <w:t xml:space="preserve"> κρίνεται απολύτως απαραίτητη για την εύρυθμη λειτουργία και την άρτια ανταπόκριση των υπηρεσιών στις αρμοδιότητές τ</w:t>
      </w:r>
      <w:r w:rsidR="00F9599E">
        <w:rPr>
          <w:rFonts w:ascii="Tahoma" w:eastAsia="Times New Roman" w:hAnsi="Tahoma" w:cs="Tahoma"/>
          <w:kern w:val="0"/>
          <w:sz w:val="22"/>
          <w:szCs w:val="22"/>
          <w:lang w:eastAsia="el-GR" w:bidi="ar-SA"/>
        </w:rPr>
        <w:t>ου</w:t>
      </w:r>
      <w:r>
        <w:rPr>
          <w:rFonts w:ascii="Tahoma" w:eastAsia="Times New Roman" w:hAnsi="Tahoma" w:cs="Tahoma"/>
          <w:kern w:val="0"/>
          <w:sz w:val="22"/>
          <w:szCs w:val="22"/>
          <w:lang w:eastAsia="el-GR" w:bidi="ar-SA"/>
        </w:rPr>
        <w:t>ς</w:t>
      </w:r>
      <w:r w:rsidR="003035EF">
        <w:rPr>
          <w:rFonts w:ascii="Tahoma" w:eastAsia="Times New Roman" w:hAnsi="Tahoma" w:cs="Tahoma"/>
          <w:kern w:val="0"/>
          <w:sz w:val="22"/>
          <w:szCs w:val="22"/>
          <w:lang w:eastAsia="el-GR" w:bidi="ar-SA"/>
        </w:rPr>
        <w:t>, δεδομένων των τρεχουσών συνθηκών και προκλήσεων</w:t>
      </w:r>
      <w:r w:rsidR="00637A12">
        <w:rPr>
          <w:rFonts w:ascii="Tahoma" w:eastAsia="Times New Roman" w:hAnsi="Tahoma" w:cs="Tahoma"/>
          <w:kern w:val="0"/>
          <w:sz w:val="22"/>
          <w:szCs w:val="22"/>
          <w:lang w:eastAsia="el-GR" w:bidi="ar-SA"/>
        </w:rPr>
        <w:t xml:space="preserve"> και για την προστασία των πολιτών, όσο διαρκεί η πανδημία</w:t>
      </w:r>
      <w:r w:rsidR="003035EF">
        <w:rPr>
          <w:rFonts w:ascii="Tahoma" w:eastAsia="Times New Roman" w:hAnsi="Tahoma" w:cs="Tahoma"/>
          <w:kern w:val="0"/>
          <w:sz w:val="22"/>
          <w:szCs w:val="22"/>
          <w:lang w:eastAsia="el-GR" w:bidi="ar-SA"/>
        </w:rPr>
        <w:t>.</w:t>
      </w:r>
    </w:p>
    <w:tbl>
      <w:tblPr>
        <w:tblStyle w:val="a6"/>
        <w:tblW w:w="927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84"/>
      </w:tblGrid>
      <w:tr w:rsidR="00B6593E" w:rsidRPr="00D75E83" w:rsidTr="00F9599E">
        <w:tc>
          <w:tcPr>
            <w:tcW w:w="3794" w:type="dxa"/>
          </w:tcPr>
          <w:p w:rsidR="00BF1844" w:rsidRDefault="00BF1844" w:rsidP="00BF1844">
            <w:pPr>
              <w:ind w:right="-357"/>
              <w:jc w:val="both"/>
              <w:rPr>
                <w:rFonts w:ascii="Tahoma" w:eastAsia="Arial" w:hAnsi="Tahoma" w:cs="Tahoma"/>
                <w:b/>
                <w:sz w:val="22"/>
                <w:szCs w:val="22"/>
                <w:u w:val="single"/>
              </w:rPr>
            </w:pPr>
          </w:p>
          <w:p w:rsidR="00D75E83" w:rsidRDefault="00D75E83" w:rsidP="00BF1844">
            <w:pPr>
              <w:ind w:right="-357"/>
              <w:jc w:val="both"/>
              <w:rPr>
                <w:rFonts w:ascii="Tahoma" w:eastAsia="Arial" w:hAnsi="Tahoma" w:cs="Tahoma"/>
                <w:b/>
                <w:sz w:val="22"/>
                <w:szCs w:val="22"/>
                <w:u w:val="single"/>
              </w:rPr>
            </w:pPr>
          </w:p>
          <w:p w:rsidR="00DB5FBB" w:rsidRDefault="00DB5FBB" w:rsidP="00BF1844">
            <w:pPr>
              <w:ind w:right="-357"/>
              <w:jc w:val="both"/>
              <w:rPr>
                <w:rFonts w:ascii="Tahoma" w:eastAsia="Arial" w:hAnsi="Tahoma" w:cs="Tahoma"/>
                <w:sz w:val="22"/>
                <w:szCs w:val="22"/>
                <w:u w:val="single"/>
              </w:rPr>
            </w:pPr>
            <w:r w:rsidRPr="00DB5FBB">
              <w:rPr>
                <w:rFonts w:ascii="Tahoma" w:eastAsia="Arial" w:hAnsi="Tahoma" w:cs="Tahoma"/>
                <w:sz w:val="22"/>
                <w:szCs w:val="22"/>
                <w:u w:val="single"/>
              </w:rPr>
              <w:t>Εσωτερική Διανομή:</w:t>
            </w:r>
          </w:p>
          <w:p w:rsidR="00DB5FBB" w:rsidRPr="00DB5FBB" w:rsidRDefault="00DB5FBB" w:rsidP="00DB5FBB">
            <w:pPr>
              <w:pStyle w:val="a5"/>
              <w:numPr>
                <w:ilvl w:val="0"/>
                <w:numId w:val="4"/>
              </w:numPr>
              <w:ind w:right="-357"/>
              <w:jc w:val="both"/>
              <w:rPr>
                <w:rFonts w:ascii="Tahoma" w:eastAsia="Arial" w:hAnsi="Tahoma" w:cs="Tahoma"/>
                <w:sz w:val="22"/>
                <w:szCs w:val="22"/>
              </w:rPr>
            </w:pPr>
            <w:proofErr w:type="spellStart"/>
            <w:r w:rsidRPr="00DB5FBB">
              <w:rPr>
                <w:rFonts w:ascii="Tahoma" w:eastAsia="Arial" w:hAnsi="Tahoma" w:cs="Tahoma"/>
                <w:sz w:val="22"/>
                <w:szCs w:val="22"/>
              </w:rPr>
              <w:t>Γραφ</w:t>
            </w:r>
            <w:proofErr w:type="spellEnd"/>
            <w:r w:rsidRPr="00DB5FBB">
              <w:rPr>
                <w:rFonts w:ascii="Tahoma" w:eastAsia="Arial" w:hAnsi="Tahoma" w:cs="Tahoma"/>
                <w:sz w:val="22"/>
                <w:szCs w:val="22"/>
              </w:rPr>
              <w:t>. Δημάρχου</w:t>
            </w:r>
          </w:p>
          <w:p w:rsidR="00DB5FBB" w:rsidRPr="00DB5FBB" w:rsidRDefault="00DB5FBB" w:rsidP="00DB5FBB">
            <w:pPr>
              <w:pStyle w:val="a5"/>
              <w:numPr>
                <w:ilvl w:val="0"/>
                <w:numId w:val="4"/>
              </w:numPr>
              <w:ind w:right="-357"/>
              <w:jc w:val="both"/>
              <w:rPr>
                <w:rFonts w:ascii="Tahoma" w:eastAsia="Arial" w:hAnsi="Tahoma" w:cs="Tahoma"/>
                <w:sz w:val="22"/>
                <w:szCs w:val="22"/>
                <w:u w:val="single"/>
              </w:rPr>
            </w:pPr>
            <w:proofErr w:type="spellStart"/>
            <w:r w:rsidRPr="00DB5FBB">
              <w:rPr>
                <w:rFonts w:ascii="Tahoma" w:eastAsia="Arial" w:hAnsi="Tahoma" w:cs="Tahoma"/>
                <w:sz w:val="22"/>
                <w:szCs w:val="22"/>
              </w:rPr>
              <w:t>Γραφ</w:t>
            </w:r>
            <w:proofErr w:type="spellEnd"/>
            <w:r w:rsidRPr="00DB5FBB">
              <w:rPr>
                <w:rFonts w:ascii="Tahoma" w:eastAsia="Arial" w:hAnsi="Tahoma" w:cs="Tahoma"/>
                <w:sz w:val="22"/>
                <w:szCs w:val="22"/>
              </w:rPr>
              <w:t>. Γεν. Γραμ</w:t>
            </w:r>
            <w:r>
              <w:rPr>
                <w:rFonts w:ascii="Tahoma" w:eastAsia="Arial" w:hAnsi="Tahoma" w:cs="Tahoma"/>
                <w:sz w:val="22"/>
                <w:szCs w:val="22"/>
              </w:rPr>
              <w:t>μ</w:t>
            </w:r>
            <w:r w:rsidRPr="00DB5FBB">
              <w:rPr>
                <w:rFonts w:ascii="Tahoma" w:eastAsia="Arial" w:hAnsi="Tahoma" w:cs="Tahoma"/>
                <w:sz w:val="22"/>
                <w:szCs w:val="22"/>
              </w:rPr>
              <w:t>ατέα</w:t>
            </w:r>
          </w:p>
          <w:p w:rsidR="00DB5FBB" w:rsidRPr="00DB5FBB" w:rsidRDefault="00DB5FBB" w:rsidP="00DB5FBB">
            <w:pPr>
              <w:pStyle w:val="a5"/>
              <w:numPr>
                <w:ilvl w:val="0"/>
                <w:numId w:val="4"/>
              </w:numPr>
              <w:ind w:right="-357"/>
              <w:jc w:val="both"/>
              <w:rPr>
                <w:rFonts w:ascii="Tahoma" w:eastAsia="Arial" w:hAnsi="Tahoma" w:cs="Tahoma"/>
                <w:sz w:val="22"/>
                <w:szCs w:val="22"/>
                <w:u w:val="single"/>
              </w:rPr>
            </w:pPr>
            <w:proofErr w:type="spellStart"/>
            <w:r>
              <w:rPr>
                <w:rFonts w:ascii="Tahoma" w:eastAsia="Arial" w:hAnsi="Tahoma" w:cs="Tahoma"/>
                <w:sz w:val="22"/>
                <w:szCs w:val="22"/>
              </w:rPr>
              <w:t>Αντ</w:t>
            </w:r>
            <w:proofErr w:type="spellEnd"/>
            <w:r>
              <w:rPr>
                <w:rFonts w:ascii="Tahoma" w:eastAsia="Arial" w:hAnsi="Tahoma" w:cs="Tahoma"/>
                <w:sz w:val="22"/>
                <w:szCs w:val="22"/>
              </w:rPr>
              <w:t>/</w:t>
            </w:r>
            <w:proofErr w:type="spellStart"/>
            <w:r>
              <w:rPr>
                <w:rFonts w:ascii="Tahoma" w:eastAsia="Arial" w:hAnsi="Tahoma" w:cs="Tahoma"/>
                <w:sz w:val="22"/>
                <w:szCs w:val="22"/>
              </w:rPr>
              <w:t>ρχο</w:t>
            </w:r>
            <w:proofErr w:type="spellEnd"/>
            <w:r>
              <w:rPr>
                <w:rFonts w:ascii="Tahoma" w:eastAsia="Arial" w:hAnsi="Tahoma" w:cs="Tahoma"/>
                <w:sz w:val="22"/>
                <w:szCs w:val="22"/>
              </w:rPr>
              <w:t xml:space="preserve"> κ. </w:t>
            </w:r>
            <w:proofErr w:type="spellStart"/>
            <w:r w:rsidR="00F9599E">
              <w:rPr>
                <w:rFonts w:ascii="Tahoma" w:eastAsia="Arial" w:hAnsi="Tahoma" w:cs="Tahoma"/>
                <w:sz w:val="22"/>
                <w:szCs w:val="22"/>
              </w:rPr>
              <w:t>Ευάγγ</w:t>
            </w:r>
            <w:proofErr w:type="spellEnd"/>
            <w:r w:rsidR="00F9599E">
              <w:rPr>
                <w:rFonts w:ascii="Tahoma" w:eastAsia="Arial" w:hAnsi="Tahoma" w:cs="Tahoma"/>
                <w:sz w:val="22"/>
                <w:szCs w:val="22"/>
              </w:rPr>
              <w:t xml:space="preserve">. </w:t>
            </w:r>
            <w:proofErr w:type="spellStart"/>
            <w:r>
              <w:rPr>
                <w:rFonts w:ascii="Tahoma" w:eastAsia="Arial" w:hAnsi="Tahoma" w:cs="Tahoma"/>
                <w:sz w:val="22"/>
                <w:szCs w:val="22"/>
              </w:rPr>
              <w:t>Μπαρμπάκο</w:t>
            </w:r>
            <w:proofErr w:type="spellEnd"/>
          </w:p>
          <w:p w:rsidR="00DB5FBB" w:rsidRPr="00DB5FBB" w:rsidRDefault="00DB5FBB" w:rsidP="00DB5FBB">
            <w:pPr>
              <w:pStyle w:val="a5"/>
              <w:numPr>
                <w:ilvl w:val="0"/>
                <w:numId w:val="4"/>
              </w:numPr>
              <w:ind w:right="-357"/>
              <w:jc w:val="both"/>
              <w:rPr>
                <w:rFonts w:ascii="Tahoma" w:eastAsia="Arial" w:hAnsi="Tahoma" w:cs="Tahoma"/>
                <w:sz w:val="22"/>
                <w:szCs w:val="22"/>
                <w:u w:val="single"/>
              </w:rPr>
            </w:pPr>
            <w:proofErr w:type="spellStart"/>
            <w:r>
              <w:rPr>
                <w:rFonts w:ascii="Tahoma" w:eastAsia="Arial" w:hAnsi="Tahoma" w:cs="Tahoma"/>
                <w:sz w:val="22"/>
                <w:szCs w:val="22"/>
              </w:rPr>
              <w:t>Αντ</w:t>
            </w:r>
            <w:proofErr w:type="spellEnd"/>
            <w:r>
              <w:rPr>
                <w:rFonts w:ascii="Tahoma" w:eastAsia="Arial" w:hAnsi="Tahoma" w:cs="Tahoma"/>
                <w:sz w:val="22"/>
                <w:szCs w:val="22"/>
              </w:rPr>
              <w:t>/</w:t>
            </w:r>
            <w:proofErr w:type="spellStart"/>
            <w:r>
              <w:rPr>
                <w:rFonts w:ascii="Tahoma" w:eastAsia="Arial" w:hAnsi="Tahoma" w:cs="Tahoma"/>
                <w:sz w:val="22"/>
                <w:szCs w:val="22"/>
              </w:rPr>
              <w:t>ρχο</w:t>
            </w:r>
            <w:proofErr w:type="spellEnd"/>
            <w:r>
              <w:rPr>
                <w:rFonts w:ascii="Tahoma" w:eastAsia="Arial" w:hAnsi="Tahoma" w:cs="Tahoma"/>
                <w:sz w:val="22"/>
                <w:szCs w:val="22"/>
              </w:rPr>
              <w:t xml:space="preserve"> κ. </w:t>
            </w:r>
            <w:proofErr w:type="spellStart"/>
            <w:r w:rsidR="00F9599E">
              <w:rPr>
                <w:rFonts w:ascii="Tahoma" w:eastAsia="Arial" w:hAnsi="Tahoma" w:cs="Tahoma"/>
                <w:sz w:val="22"/>
                <w:szCs w:val="22"/>
              </w:rPr>
              <w:t>Γεωρ</w:t>
            </w:r>
            <w:proofErr w:type="spellEnd"/>
            <w:r w:rsidR="00F9599E">
              <w:rPr>
                <w:rFonts w:ascii="Tahoma" w:eastAsia="Arial" w:hAnsi="Tahoma" w:cs="Tahoma"/>
                <w:sz w:val="22"/>
                <w:szCs w:val="22"/>
              </w:rPr>
              <w:t xml:space="preserve">. </w:t>
            </w:r>
            <w:proofErr w:type="spellStart"/>
            <w:r>
              <w:rPr>
                <w:rFonts w:ascii="Tahoma" w:eastAsia="Arial" w:hAnsi="Tahoma" w:cs="Tahoma"/>
                <w:sz w:val="22"/>
                <w:szCs w:val="22"/>
              </w:rPr>
              <w:t>Καλαμπαλίκη</w:t>
            </w:r>
            <w:proofErr w:type="spellEnd"/>
          </w:p>
          <w:p w:rsidR="009B557B" w:rsidRPr="009B557B" w:rsidRDefault="00DB5FBB" w:rsidP="00DB5FBB">
            <w:pPr>
              <w:pStyle w:val="a5"/>
              <w:numPr>
                <w:ilvl w:val="0"/>
                <w:numId w:val="4"/>
              </w:numPr>
              <w:ind w:right="-357"/>
              <w:jc w:val="both"/>
              <w:rPr>
                <w:rFonts w:ascii="Tahoma" w:eastAsia="Arial" w:hAnsi="Tahoma" w:cs="Tahoma"/>
                <w:sz w:val="22"/>
                <w:szCs w:val="22"/>
                <w:u w:val="single"/>
              </w:rPr>
            </w:pPr>
            <w:r>
              <w:rPr>
                <w:rFonts w:ascii="Tahoma" w:eastAsia="Arial" w:hAnsi="Tahoma" w:cs="Tahoma"/>
                <w:sz w:val="22"/>
                <w:szCs w:val="22"/>
              </w:rPr>
              <w:t>Δ/</w:t>
            </w:r>
            <w:proofErr w:type="spellStart"/>
            <w:r>
              <w:rPr>
                <w:rFonts w:ascii="Tahoma" w:eastAsia="Arial" w:hAnsi="Tahoma" w:cs="Tahoma"/>
                <w:sz w:val="22"/>
                <w:szCs w:val="22"/>
              </w:rPr>
              <w:t>νση</w:t>
            </w:r>
            <w:proofErr w:type="spellEnd"/>
            <w:r>
              <w:rPr>
                <w:rFonts w:ascii="Tahoma" w:eastAsia="Arial" w:hAnsi="Tahoma" w:cs="Tahoma"/>
                <w:sz w:val="22"/>
                <w:szCs w:val="22"/>
              </w:rPr>
              <w:t xml:space="preserve"> Ο.Υ.</w:t>
            </w:r>
          </w:p>
          <w:p w:rsidR="00DB5FBB" w:rsidRPr="009B557B" w:rsidRDefault="009B557B" w:rsidP="00DB5FBB">
            <w:pPr>
              <w:pStyle w:val="a5"/>
              <w:numPr>
                <w:ilvl w:val="0"/>
                <w:numId w:val="4"/>
              </w:numPr>
              <w:ind w:right="-357"/>
              <w:jc w:val="both"/>
              <w:rPr>
                <w:rFonts w:ascii="Tahoma" w:eastAsia="Arial" w:hAnsi="Tahoma" w:cs="Tahoma"/>
                <w:sz w:val="22"/>
                <w:szCs w:val="22"/>
                <w:u w:val="single"/>
              </w:rPr>
            </w:pPr>
            <w:r>
              <w:rPr>
                <w:rFonts w:ascii="Tahoma" w:eastAsia="Arial" w:hAnsi="Tahoma" w:cs="Tahoma"/>
                <w:sz w:val="22"/>
                <w:szCs w:val="22"/>
              </w:rPr>
              <w:t>Δ/</w:t>
            </w:r>
            <w:proofErr w:type="spellStart"/>
            <w:r>
              <w:rPr>
                <w:rFonts w:ascii="Tahoma" w:eastAsia="Arial" w:hAnsi="Tahoma" w:cs="Tahoma"/>
                <w:sz w:val="22"/>
                <w:szCs w:val="22"/>
              </w:rPr>
              <w:t>νση</w:t>
            </w:r>
            <w:proofErr w:type="spellEnd"/>
            <w:r>
              <w:rPr>
                <w:rFonts w:ascii="Tahoma" w:eastAsia="Arial" w:hAnsi="Tahoma" w:cs="Tahoma"/>
                <w:sz w:val="22"/>
                <w:szCs w:val="22"/>
              </w:rPr>
              <w:t xml:space="preserve"> Περιβάλλοντος</w:t>
            </w:r>
            <w:r w:rsidR="00DB5FBB">
              <w:rPr>
                <w:rFonts w:ascii="Tahoma" w:eastAsia="Arial" w:hAnsi="Tahoma" w:cs="Tahoma"/>
                <w:sz w:val="22"/>
                <w:szCs w:val="22"/>
              </w:rPr>
              <w:t xml:space="preserve"> </w:t>
            </w:r>
          </w:p>
          <w:p w:rsidR="009B557B" w:rsidRPr="009B557B" w:rsidRDefault="009B557B" w:rsidP="00DB5FBB">
            <w:pPr>
              <w:pStyle w:val="a5"/>
              <w:numPr>
                <w:ilvl w:val="0"/>
                <w:numId w:val="4"/>
              </w:numPr>
              <w:ind w:right="-357"/>
              <w:jc w:val="both"/>
              <w:rPr>
                <w:rFonts w:ascii="Tahoma" w:eastAsia="Arial" w:hAnsi="Tahoma" w:cs="Tahoma"/>
                <w:sz w:val="22"/>
                <w:szCs w:val="22"/>
                <w:u w:val="single"/>
              </w:rPr>
            </w:pPr>
            <w:r>
              <w:rPr>
                <w:rFonts w:ascii="Tahoma" w:eastAsia="Arial" w:hAnsi="Tahoma" w:cs="Tahoma"/>
                <w:sz w:val="22"/>
                <w:szCs w:val="22"/>
              </w:rPr>
              <w:t>Δ/</w:t>
            </w:r>
            <w:proofErr w:type="spellStart"/>
            <w:r>
              <w:rPr>
                <w:rFonts w:ascii="Tahoma" w:eastAsia="Arial" w:hAnsi="Tahoma" w:cs="Tahoma"/>
                <w:sz w:val="22"/>
                <w:szCs w:val="22"/>
              </w:rPr>
              <w:t>νση</w:t>
            </w:r>
            <w:proofErr w:type="spellEnd"/>
            <w:r>
              <w:rPr>
                <w:rFonts w:ascii="Tahoma" w:eastAsia="Arial" w:hAnsi="Tahoma" w:cs="Tahoma"/>
                <w:sz w:val="22"/>
                <w:szCs w:val="22"/>
              </w:rPr>
              <w:t xml:space="preserve"> Κοινωνικής Πολιτικής</w:t>
            </w:r>
          </w:p>
          <w:p w:rsidR="009B557B" w:rsidRPr="00F9599E" w:rsidRDefault="009B557B" w:rsidP="00DB5FBB">
            <w:pPr>
              <w:pStyle w:val="a5"/>
              <w:numPr>
                <w:ilvl w:val="0"/>
                <w:numId w:val="4"/>
              </w:numPr>
              <w:ind w:right="-357"/>
              <w:jc w:val="both"/>
              <w:rPr>
                <w:rFonts w:ascii="Tahoma" w:eastAsia="Arial" w:hAnsi="Tahoma" w:cs="Tahoma"/>
                <w:sz w:val="22"/>
                <w:szCs w:val="22"/>
                <w:u w:val="single"/>
              </w:rPr>
            </w:pPr>
            <w:r>
              <w:rPr>
                <w:rFonts w:ascii="Tahoma" w:eastAsia="Arial" w:hAnsi="Tahoma" w:cs="Tahoma"/>
                <w:sz w:val="22"/>
                <w:szCs w:val="22"/>
              </w:rPr>
              <w:t>Δ/</w:t>
            </w:r>
            <w:proofErr w:type="spellStart"/>
            <w:r>
              <w:rPr>
                <w:rFonts w:ascii="Tahoma" w:eastAsia="Arial" w:hAnsi="Tahoma" w:cs="Tahoma"/>
                <w:sz w:val="22"/>
                <w:szCs w:val="22"/>
              </w:rPr>
              <w:t>νση</w:t>
            </w:r>
            <w:proofErr w:type="spellEnd"/>
            <w:r>
              <w:rPr>
                <w:rFonts w:ascii="Tahoma" w:eastAsia="Arial" w:hAnsi="Tahoma" w:cs="Tahoma"/>
                <w:sz w:val="22"/>
                <w:szCs w:val="22"/>
              </w:rPr>
              <w:t xml:space="preserve"> Δ.Υ.</w:t>
            </w:r>
          </w:p>
          <w:p w:rsidR="00F9599E" w:rsidRPr="00DB5FBB" w:rsidRDefault="00F9599E" w:rsidP="00DB5FBB">
            <w:pPr>
              <w:pStyle w:val="a5"/>
              <w:numPr>
                <w:ilvl w:val="0"/>
                <w:numId w:val="4"/>
              </w:numPr>
              <w:ind w:right="-357"/>
              <w:jc w:val="both"/>
              <w:rPr>
                <w:rFonts w:ascii="Tahoma" w:eastAsia="Arial" w:hAnsi="Tahoma" w:cs="Tahoma"/>
                <w:sz w:val="22"/>
                <w:szCs w:val="22"/>
                <w:u w:val="single"/>
              </w:rPr>
            </w:pPr>
            <w:proofErr w:type="spellStart"/>
            <w:r>
              <w:rPr>
                <w:rFonts w:ascii="Tahoma" w:eastAsia="Arial" w:hAnsi="Tahoma" w:cs="Tahoma"/>
                <w:sz w:val="22"/>
                <w:szCs w:val="22"/>
              </w:rPr>
              <w:t>Τμ</w:t>
            </w:r>
            <w:proofErr w:type="spellEnd"/>
            <w:r>
              <w:rPr>
                <w:rFonts w:ascii="Tahoma" w:eastAsia="Arial" w:hAnsi="Tahoma" w:cs="Tahoma"/>
                <w:sz w:val="22"/>
                <w:szCs w:val="22"/>
              </w:rPr>
              <w:t>. Ανθρώπινου Δυναμικού</w:t>
            </w:r>
          </w:p>
        </w:tc>
        <w:tc>
          <w:tcPr>
            <w:tcW w:w="5484" w:type="dxa"/>
          </w:tcPr>
          <w:p w:rsidR="009B557B" w:rsidRDefault="002C4A42" w:rsidP="00BF1844">
            <w:pPr>
              <w:ind w:right="-357"/>
              <w:jc w:val="both"/>
              <w:rPr>
                <w:rFonts w:ascii="Tahoma" w:hAnsi="Tahoma" w:cs="Tahoma"/>
                <w:b/>
                <w:color w:val="000000" w:themeColor="text1"/>
                <w:sz w:val="22"/>
                <w:szCs w:val="22"/>
              </w:rPr>
            </w:pPr>
            <w:r w:rsidRPr="00D75E83">
              <w:rPr>
                <w:rFonts w:ascii="Tahoma" w:hAnsi="Tahoma" w:cs="Tahoma"/>
                <w:b/>
                <w:color w:val="000000" w:themeColor="text1"/>
                <w:sz w:val="22"/>
                <w:szCs w:val="22"/>
              </w:rPr>
              <w:t xml:space="preserve">        </w:t>
            </w:r>
          </w:p>
          <w:p w:rsidR="00DB5FBB" w:rsidRPr="00D75E83" w:rsidRDefault="00DB5FBB" w:rsidP="00BF1844">
            <w:pPr>
              <w:ind w:right="-357"/>
              <w:jc w:val="both"/>
              <w:rPr>
                <w:rFonts w:ascii="Tahoma" w:hAnsi="Tahoma" w:cs="Tahoma"/>
                <w:b/>
                <w:color w:val="000000" w:themeColor="text1"/>
                <w:sz w:val="22"/>
                <w:szCs w:val="22"/>
              </w:rPr>
            </w:pPr>
          </w:p>
          <w:p w:rsidR="007C5873" w:rsidRDefault="00583DE4" w:rsidP="00583DE4">
            <w:pPr>
              <w:ind w:right="-357"/>
              <w:jc w:val="center"/>
              <w:rPr>
                <w:rFonts w:ascii="Tahoma" w:hAnsi="Tahoma" w:cs="Tahoma"/>
                <w:b/>
                <w:color w:val="000000" w:themeColor="text1"/>
                <w:sz w:val="22"/>
                <w:szCs w:val="22"/>
              </w:rPr>
            </w:pPr>
            <w:r>
              <w:rPr>
                <w:rFonts w:ascii="Tahoma" w:hAnsi="Tahoma" w:cs="Tahoma"/>
                <w:b/>
                <w:color w:val="000000" w:themeColor="text1"/>
                <w:sz w:val="22"/>
                <w:szCs w:val="22"/>
              </w:rPr>
              <w:t>Ο ΑΝΤΙΔΗΜΑΡΧΟΣ</w:t>
            </w:r>
          </w:p>
          <w:p w:rsidR="00583DE4" w:rsidRDefault="00583DE4" w:rsidP="00583DE4">
            <w:pPr>
              <w:ind w:right="-357"/>
              <w:jc w:val="center"/>
              <w:rPr>
                <w:rFonts w:ascii="Tahoma" w:hAnsi="Tahoma" w:cs="Tahoma"/>
                <w:b/>
                <w:color w:val="000000" w:themeColor="text1"/>
                <w:sz w:val="22"/>
                <w:szCs w:val="22"/>
              </w:rPr>
            </w:pPr>
          </w:p>
          <w:p w:rsidR="00583DE4" w:rsidRDefault="00583DE4" w:rsidP="00583DE4">
            <w:pPr>
              <w:ind w:right="-357"/>
              <w:jc w:val="center"/>
              <w:rPr>
                <w:rFonts w:ascii="Tahoma" w:hAnsi="Tahoma" w:cs="Tahoma"/>
                <w:b/>
                <w:color w:val="000000" w:themeColor="text1"/>
                <w:sz w:val="22"/>
                <w:szCs w:val="22"/>
              </w:rPr>
            </w:pPr>
          </w:p>
          <w:p w:rsidR="00DB5FBB" w:rsidRDefault="00DB5FBB" w:rsidP="00583DE4">
            <w:pPr>
              <w:ind w:right="-357"/>
              <w:jc w:val="center"/>
              <w:rPr>
                <w:rFonts w:ascii="Tahoma" w:hAnsi="Tahoma" w:cs="Tahoma"/>
                <w:b/>
                <w:color w:val="000000" w:themeColor="text1"/>
                <w:sz w:val="22"/>
                <w:szCs w:val="22"/>
              </w:rPr>
            </w:pPr>
          </w:p>
          <w:p w:rsidR="00583DE4" w:rsidRPr="00DB5FBB" w:rsidRDefault="00583DE4" w:rsidP="00583DE4">
            <w:pPr>
              <w:ind w:right="-357"/>
              <w:jc w:val="center"/>
              <w:rPr>
                <w:rFonts w:ascii="Tahoma" w:hAnsi="Tahoma" w:cs="Tahoma"/>
                <w:b/>
                <w:color w:val="000000" w:themeColor="text1"/>
                <w:sz w:val="22"/>
                <w:szCs w:val="22"/>
              </w:rPr>
            </w:pPr>
            <w:r>
              <w:rPr>
                <w:rFonts w:ascii="Tahoma" w:hAnsi="Tahoma" w:cs="Tahoma"/>
                <w:b/>
                <w:color w:val="000000" w:themeColor="text1"/>
                <w:sz w:val="22"/>
                <w:szCs w:val="22"/>
              </w:rPr>
              <w:t>ΕΥΑΓΓΕΛΟΣ ΜΠΑΡΜΠΑΚΟΣ</w:t>
            </w:r>
          </w:p>
        </w:tc>
      </w:tr>
    </w:tbl>
    <w:p w:rsidR="007C5873" w:rsidRPr="00D75E83" w:rsidRDefault="007C5873" w:rsidP="00915552">
      <w:pPr>
        <w:jc w:val="both"/>
        <w:rPr>
          <w:b/>
          <w:color w:val="000000" w:themeColor="text1"/>
          <w:sz w:val="22"/>
          <w:szCs w:val="22"/>
        </w:rPr>
      </w:pPr>
    </w:p>
    <w:sectPr w:rsidR="007C5873" w:rsidRPr="00D75E83" w:rsidSect="00DB5FBB">
      <w:pgSz w:w="11906" w:h="16838"/>
      <w:pgMar w:top="1418" w:right="1558"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7CA6"/>
    <w:multiLevelType w:val="singleLevel"/>
    <w:tmpl w:val="0408000F"/>
    <w:lvl w:ilvl="0">
      <w:start w:val="1"/>
      <w:numFmt w:val="decimal"/>
      <w:lvlText w:val="%1."/>
      <w:lvlJc w:val="left"/>
      <w:pPr>
        <w:ind w:left="1495" w:hanging="360"/>
      </w:pPr>
    </w:lvl>
  </w:abstractNum>
  <w:abstractNum w:abstractNumId="1" w15:restartNumberingAfterBreak="0">
    <w:nsid w:val="04F71CCB"/>
    <w:multiLevelType w:val="hybridMultilevel"/>
    <w:tmpl w:val="81ECE3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60FF5E24"/>
    <w:multiLevelType w:val="hybridMultilevel"/>
    <w:tmpl w:val="47C0F772"/>
    <w:lvl w:ilvl="0" w:tplc="CCDEFB7C">
      <w:start w:val="11"/>
      <w:numFmt w:val="bullet"/>
      <w:lvlText w:val="-"/>
      <w:lvlJc w:val="left"/>
      <w:pPr>
        <w:ind w:left="720" w:hanging="360"/>
      </w:pPr>
      <w:rPr>
        <w:rFonts w:ascii="Tahoma" w:eastAsia="Arial" w:hAnsi="Tahoma" w:cs="Tahoma" w:hint="default"/>
        <w:color w:val="auto"/>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3947F6E"/>
    <w:multiLevelType w:val="hybridMultilevel"/>
    <w:tmpl w:val="557CE698"/>
    <w:lvl w:ilvl="0" w:tplc="484C1216">
      <w:start w:val="5"/>
      <w:numFmt w:val="bullet"/>
      <w:lvlText w:val="-"/>
      <w:lvlJc w:val="left"/>
      <w:pPr>
        <w:ind w:left="720" w:hanging="360"/>
      </w:pPr>
      <w:rPr>
        <w:rFonts w:ascii="Tahoma" w:eastAsia="Arial"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9FE"/>
    <w:rsid w:val="0000471F"/>
    <w:rsid w:val="00012A71"/>
    <w:rsid w:val="00032463"/>
    <w:rsid w:val="00083018"/>
    <w:rsid w:val="00083C28"/>
    <w:rsid w:val="00091427"/>
    <w:rsid w:val="000B1A96"/>
    <w:rsid w:val="000D1FAE"/>
    <w:rsid w:val="000F2F6B"/>
    <w:rsid w:val="000F4D24"/>
    <w:rsid w:val="001157A3"/>
    <w:rsid w:val="0012127E"/>
    <w:rsid w:val="00141B0B"/>
    <w:rsid w:val="00157380"/>
    <w:rsid w:val="00157903"/>
    <w:rsid w:val="001855C0"/>
    <w:rsid w:val="001A3302"/>
    <w:rsid w:val="001D0F9D"/>
    <w:rsid w:val="001D636A"/>
    <w:rsid w:val="001E4F25"/>
    <w:rsid w:val="002117E1"/>
    <w:rsid w:val="00232AF0"/>
    <w:rsid w:val="00233F9C"/>
    <w:rsid w:val="0024737E"/>
    <w:rsid w:val="00270038"/>
    <w:rsid w:val="002758D7"/>
    <w:rsid w:val="002875F5"/>
    <w:rsid w:val="002A4635"/>
    <w:rsid w:val="002B1179"/>
    <w:rsid w:val="002B632F"/>
    <w:rsid w:val="002C4A42"/>
    <w:rsid w:val="002D7B54"/>
    <w:rsid w:val="002E2DAA"/>
    <w:rsid w:val="002E2FEF"/>
    <w:rsid w:val="002E366B"/>
    <w:rsid w:val="003035EF"/>
    <w:rsid w:val="003110C6"/>
    <w:rsid w:val="00342EBD"/>
    <w:rsid w:val="00366FE8"/>
    <w:rsid w:val="00367CBA"/>
    <w:rsid w:val="003802D2"/>
    <w:rsid w:val="00390AC8"/>
    <w:rsid w:val="00390D09"/>
    <w:rsid w:val="003A1EAA"/>
    <w:rsid w:val="003A62DB"/>
    <w:rsid w:val="003B4046"/>
    <w:rsid w:val="003B6A99"/>
    <w:rsid w:val="003C18C0"/>
    <w:rsid w:val="003D0D0F"/>
    <w:rsid w:val="003D296A"/>
    <w:rsid w:val="003F7026"/>
    <w:rsid w:val="00402189"/>
    <w:rsid w:val="0042023A"/>
    <w:rsid w:val="0042454E"/>
    <w:rsid w:val="00434AF5"/>
    <w:rsid w:val="00441CFA"/>
    <w:rsid w:val="00445B4F"/>
    <w:rsid w:val="00454F0E"/>
    <w:rsid w:val="00461B69"/>
    <w:rsid w:val="00483FCD"/>
    <w:rsid w:val="004861B0"/>
    <w:rsid w:val="004A722C"/>
    <w:rsid w:val="004B122F"/>
    <w:rsid w:val="004C45AF"/>
    <w:rsid w:val="004D0F28"/>
    <w:rsid w:val="004D2A08"/>
    <w:rsid w:val="004E4177"/>
    <w:rsid w:val="0053188B"/>
    <w:rsid w:val="00566621"/>
    <w:rsid w:val="00566D06"/>
    <w:rsid w:val="00583DE4"/>
    <w:rsid w:val="00584FE3"/>
    <w:rsid w:val="00593CF3"/>
    <w:rsid w:val="00595CF3"/>
    <w:rsid w:val="00596FC5"/>
    <w:rsid w:val="005E6D4B"/>
    <w:rsid w:val="005F3965"/>
    <w:rsid w:val="00601658"/>
    <w:rsid w:val="00610035"/>
    <w:rsid w:val="00623FD5"/>
    <w:rsid w:val="00627744"/>
    <w:rsid w:val="00630424"/>
    <w:rsid w:val="00637A12"/>
    <w:rsid w:val="00647A4B"/>
    <w:rsid w:val="00650CB0"/>
    <w:rsid w:val="00655302"/>
    <w:rsid w:val="006668E8"/>
    <w:rsid w:val="00675E2F"/>
    <w:rsid w:val="006772DA"/>
    <w:rsid w:val="00680D12"/>
    <w:rsid w:val="00686147"/>
    <w:rsid w:val="00691B79"/>
    <w:rsid w:val="00693102"/>
    <w:rsid w:val="006C2181"/>
    <w:rsid w:val="006E12CB"/>
    <w:rsid w:val="006E6D91"/>
    <w:rsid w:val="006F389D"/>
    <w:rsid w:val="006F646D"/>
    <w:rsid w:val="00743325"/>
    <w:rsid w:val="007652E4"/>
    <w:rsid w:val="00766DF6"/>
    <w:rsid w:val="00797EC0"/>
    <w:rsid w:val="007C5873"/>
    <w:rsid w:val="0080089F"/>
    <w:rsid w:val="00802593"/>
    <w:rsid w:val="00804E15"/>
    <w:rsid w:val="00816971"/>
    <w:rsid w:val="00823F55"/>
    <w:rsid w:val="00834AB8"/>
    <w:rsid w:val="008515F7"/>
    <w:rsid w:val="008654E0"/>
    <w:rsid w:val="00871012"/>
    <w:rsid w:val="00882810"/>
    <w:rsid w:val="00891CF3"/>
    <w:rsid w:val="008A3762"/>
    <w:rsid w:val="008B123E"/>
    <w:rsid w:val="008C35F0"/>
    <w:rsid w:val="008D6CF9"/>
    <w:rsid w:val="008E34FA"/>
    <w:rsid w:val="008E7EA6"/>
    <w:rsid w:val="00900DC8"/>
    <w:rsid w:val="00915552"/>
    <w:rsid w:val="00933CA7"/>
    <w:rsid w:val="009435BF"/>
    <w:rsid w:val="00975B9E"/>
    <w:rsid w:val="00976EF0"/>
    <w:rsid w:val="00980924"/>
    <w:rsid w:val="009831AC"/>
    <w:rsid w:val="00984049"/>
    <w:rsid w:val="009B557B"/>
    <w:rsid w:val="009B671B"/>
    <w:rsid w:val="009C6674"/>
    <w:rsid w:val="009D150E"/>
    <w:rsid w:val="00A01FF3"/>
    <w:rsid w:val="00A04D99"/>
    <w:rsid w:val="00A17F50"/>
    <w:rsid w:val="00A35B4B"/>
    <w:rsid w:val="00A52630"/>
    <w:rsid w:val="00A86D55"/>
    <w:rsid w:val="00A92586"/>
    <w:rsid w:val="00AA5CB0"/>
    <w:rsid w:val="00AB4874"/>
    <w:rsid w:val="00AB5585"/>
    <w:rsid w:val="00AD13D1"/>
    <w:rsid w:val="00AE0778"/>
    <w:rsid w:val="00AF5F34"/>
    <w:rsid w:val="00B10492"/>
    <w:rsid w:val="00B139AE"/>
    <w:rsid w:val="00B2128E"/>
    <w:rsid w:val="00B21FC0"/>
    <w:rsid w:val="00B56042"/>
    <w:rsid w:val="00B564D7"/>
    <w:rsid w:val="00B6593E"/>
    <w:rsid w:val="00B736EA"/>
    <w:rsid w:val="00B77754"/>
    <w:rsid w:val="00B913F2"/>
    <w:rsid w:val="00BA092D"/>
    <w:rsid w:val="00BA231B"/>
    <w:rsid w:val="00BA3EF0"/>
    <w:rsid w:val="00BB1291"/>
    <w:rsid w:val="00BB7295"/>
    <w:rsid w:val="00BC31C2"/>
    <w:rsid w:val="00BD02E5"/>
    <w:rsid w:val="00BD0A06"/>
    <w:rsid w:val="00BD2AB4"/>
    <w:rsid w:val="00BF1844"/>
    <w:rsid w:val="00C3256D"/>
    <w:rsid w:val="00C638E4"/>
    <w:rsid w:val="00C77C72"/>
    <w:rsid w:val="00C8049A"/>
    <w:rsid w:val="00C83F1E"/>
    <w:rsid w:val="00C91874"/>
    <w:rsid w:val="00CA2E0A"/>
    <w:rsid w:val="00CD0FCA"/>
    <w:rsid w:val="00CD2C9B"/>
    <w:rsid w:val="00CE7A38"/>
    <w:rsid w:val="00D0248A"/>
    <w:rsid w:val="00D40B9C"/>
    <w:rsid w:val="00D502E8"/>
    <w:rsid w:val="00D5551B"/>
    <w:rsid w:val="00D56C95"/>
    <w:rsid w:val="00D61EAD"/>
    <w:rsid w:val="00D711EE"/>
    <w:rsid w:val="00D75E83"/>
    <w:rsid w:val="00D94944"/>
    <w:rsid w:val="00D96158"/>
    <w:rsid w:val="00D97B27"/>
    <w:rsid w:val="00DA3161"/>
    <w:rsid w:val="00DB57C4"/>
    <w:rsid w:val="00DB5FBB"/>
    <w:rsid w:val="00DF2FB4"/>
    <w:rsid w:val="00DF63D8"/>
    <w:rsid w:val="00E04267"/>
    <w:rsid w:val="00E07400"/>
    <w:rsid w:val="00E373B1"/>
    <w:rsid w:val="00E6555E"/>
    <w:rsid w:val="00E671B6"/>
    <w:rsid w:val="00E70BA1"/>
    <w:rsid w:val="00E71997"/>
    <w:rsid w:val="00E818AF"/>
    <w:rsid w:val="00EB0358"/>
    <w:rsid w:val="00ED0C81"/>
    <w:rsid w:val="00ED4490"/>
    <w:rsid w:val="00ED5014"/>
    <w:rsid w:val="00EE1C53"/>
    <w:rsid w:val="00EF360A"/>
    <w:rsid w:val="00EF7183"/>
    <w:rsid w:val="00F06827"/>
    <w:rsid w:val="00F1181D"/>
    <w:rsid w:val="00F15667"/>
    <w:rsid w:val="00F164C3"/>
    <w:rsid w:val="00F32705"/>
    <w:rsid w:val="00F35C94"/>
    <w:rsid w:val="00F419FE"/>
    <w:rsid w:val="00F52357"/>
    <w:rsid w:val="00F614CF"/>
    <w:rsid w:val="00F83CCF"/>
    <w:rsid w:val="00F84D92"/>
    <w:rsid w:val="00F86B39"/>
    <w:rsid w:val="00F937B9"/>
    <w:rsid w:val="00F955DC"/>
    <w:rsid w:val="00F9599E"/>
    <w:rsid w:val="00FA07CC"/>
    <w:rsid w:val="00FA2043"/>
    <w:rsid w:val="00FC390A"/>
    <w:rsid w:val="00FD2C92"/>
    <w:rsid w:val="00FE490B"/>
    <w:rsid w:val="00FF115B"/>
    <w:rsid w:val="00FF28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8C85D"/>
  <w15:docId w15:val="{563677E0-3B50-4C51-B8EC-AC109BDD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DC8"/>
    <w:pPr>
      <w:widowControl w:val="0"/>
      <w:suppressAutoHyphens/>
      <w:spacing w:after="0" w:line="240" w:lineRule="auto"/>
    </w:pPr>
    <w:rPr>
      <w:rFonts w:ascii="Times New Roman" w:eastAsia="Lucida Sans Unicode" w:hAnsi="Times New Roman" w:cs="Mangal"/>
      <w:kern w:val="2"/>
      <w:sz w:val="24"/>
      <w:szCs w:val="24"/>
      <w:lang w:eastAsia="zh-CN" w:bidi="hi-IN"/>
    </w:rPr>
  </w:style>
  <w:style w:type="paragraph" w:styleId="1">
    <w:name w:val="heading 1"/>
    <w:basedOn w:val="a"/>
    <w:next w:val="a"/>
    <w:link w:val="1Char"/>
    <w:qFormat/>
    <w:rsid w:val="00900DC8"/>
    <w:pPr>
      <w:keepNext/>
      <w:widowControl/>
      <w:tabs>
        <w:tab w:val="num" w:pos="432"/>
      </w:tabs>
      <w:ind w:left="432" w:hanging="432"/>
      <w:outlineLvl w:val="0"/>
    </w:pPr>
    <w:rPr>
      <w:rFonts w:ascii="Arial" w:eastAsia="Arial Unicode MS" w:hAnsi="Arial" w:cs="Arial"/>
      <w:b/>
      <w:bCs/>
      <w:kern w:val="0"/>
      <w:u w:val="single"/>
      <w:lang w:eastAsia="ar-SA" w:bidi="ar-SA"/>
    </w:rPr>
  </w:style>
  <w:style w:type="paragraph" w:styleId="3">
    <w:name w:val="heading 3"/>
    <w:basedOn w:val="a"/>
    <w:next w:val="a"/>
    <w:link w:val="3Char"/>
    <w:semiHidden/>
    <w:unhideWhenUsed/>
    <w:qFormat/>
    <w:rsid w:val="00900DC8"/>
    <w:pPr>
      <w:keepNext/>
      <w:widowControl/>
      <w:tabs>
        <w:tab w:val="num" w:pos="720"/>
      </w:tabs>
      <w:overflowPunct w:val="0"/>
      <w:autoSpaceDE w:val="0"/>
      <w:ind w:left="720" w:hanging="720"/>
      <w:outlineLvl w:val="2"/>
    </w:pPr>
    <w:rPr>
      <w:rFonts w:eastAsia="Arial Unicode MS" w:cs="Times New Roman"/>
      <w:b/>
      <w:kern w:val="0"/>
      <w:szCs w:val="20"/>
      <w:lang w:eastAsia="ar-SA"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00DC8"/>
    <w:rPr>
      <w:rFonts w:ascii="Arial" w:eastAsia="Arial Unicode MS" w:hAnsi="Arial" w:cs="Arial"/>
      <w:b/>
      <w:bCs/>
      <w:sz w:val="24"/>
      <w:szCs w:val="24"/>
      <w:u w:val="single"/>
      <w:lang w:eastAsia="ar-SA"/>
    </w:rPr>
  </w:style>
  <w:style w:type="character" w:customStyle="1" w:styleId="3Char">
    <w:name w:val="Επικεφαλίδα 3 Char"/>
    <w:basedOn w:val="a0"/>
    <w:link w:val="3"/>
    <w:semiHidden/>
    <w:rsid w:val="00900DC8"/>
    <w:rPr>
      <w:rFonts w:ascii="Times New Roman" w:eastAsia="Arial Unicode MS" w:hAnsi="Times New Roman" w:cs="Times New Roman"/>
      <w:b/>
      <w:sz w:val="24"/>
      <w:szCs w:val="20"/>
      <w:lang w:eastAsia="ar-SA"/>
    </w:rPr>
  </w:style>
  <w:style w:type="paragraph" w:styleId="a3">
    <w:name w:val="Body Text"/>
    <w:basedOn w:val="a"/>
    <w:link w:val="Char"/>
    <w:uiPriority w:val="99"/>
    <w:semiHidden/>
    <w:unhideWhenUsed/>
    <w:rsid w:val="00900DC8"/>
    <w:pPr>
      <w:spacing w:after="120"/>
    </w:pPr>
    <w:rPr>
      <w:szCs w:val="21"/>
    </w:rPr>
  </w:style>
  <w:style w:type="character" w:customStyle="1" w:styleId="Char">
    <w:name w:val="Σώμα κειμένου Char"/>
    <w:basedOn w:val="a0"/>
    <w:link w:val="a3"/>
    <w:uiPriority w:val="99"/>
    <w:semiHidden/>
    <w:rsid w:val="00900DC8"/>
    <w:rPr>
      <w:rFonts w:ascii="Times New Roman" w:eastAsia="Lucida Sans Unicode" w:hAnsi="Times New Roman" w:cs="Mangal"/>
      <w:kern w:val="2"/>
      <w:sz w:val="24"/>
      <w:szCs w:val="21"/>
      <w:lang w:eastAsia="zh-CN" w:bidi="hi-IN"/>
    </w:rPr>
  </w:style>
  <w:style w:type="paragraph" w:styleId="a4">
    <w:name w:val="Body Text Indent"/>
    <w:basedOn w:val="a"/>
    <w:link w:val="Char0"/>
    <w:unhideWhenUsed/>
    <w:rsid w:val="00900DC8"/>
    <w:pPr>
      <w:ind w:firstLine="720"/>
    </w:pPr>
  </w:style>
  <w:style w:type="character" w:customStyle="1" w:styleId="Char0">
    <w:name w:val="Σώμα κείμενου με εσοχή Char"/>
    <w:basedOn w:val="a0"/>
    <w:link w:val="a4"/>
    <w:rsid w:val="00900DC8"/>
    <w:rPr>
      <w:rFonts w:ascii="Times New Roman" w:eastAsia="Lucida Sans Unicode" w:hAnsi="Times New Roman" w:cs="Mangal"/>
      <w:kern w:val="2"/>
      <w:sz w:val="24"/>
      <w:szCs w:val="24"/>
      <w:lang w:eastAsia="zh-CN" w:bidi="hi-IN"/>
    </w:rPr>
  </w:style>
  <w:style w:type="paragraph" w:styleId="a5">
    <w:name w:val="List Paragraph"/>
    <w:basedOn w:val="a"/>
    <w:uiPriority w:val="34"/>
    <w:qFormat/>
    <w:rsid w:val="00900DC8"/>
    <w:pPr>
      <w:ind w:left="720"/>
      <w:contextualSpacing/>
    </w:pPr>
    <w:rPr>
      <w:szCs w:val="21"/>
    </w:rPr>
  </w:style>
  <w:style w:type="paragraph" w:customStyle="1" w:styleId="31">
    <w:name w:val="Σώμα κείμενου 31"/>
    <w:basedOn w:val="a"/>
    <w:rsid w:val="00900DC8"/>
    <w:pPr>
      <w:jc w:val="both"/>
    </w:pPr>
    <w:rPr>
      <w:rFonts w:ascii="Arial" w:hAnsi="Arial" w:cs="Arial"/>
      <w:bCs/>
      <w:szCs w:val="28"/>
    </w:rPr>
  </w:style>
  <w:style w:type="paragraph" w:customStyle="1" w:styleId="21">
    <w:name w:val="Σώμα κείμενου με εσοχή 21"/>
    <w:basedOn w:val="a"/>
    <w:rsid w:val="00900DC8"/>
    <w:pPr>
      <w:ind w:left="360" w:firstLine="720"/>
      <w:jc w:val="both"/>
    </w:pPr>
    <w:rPr>
      <w:rFonts w:ascii="Arial" w:hAnsi="Arial" w:cs="Arial"/>
    </w:rPr>
  </w:style>
  <w:style w:type="table" w:styleId="a6">
    <w:name w:val="Table Grid"/>
    <w:basedOn w:val="a1"/>
    <w:uiPriority w:val="59"/>
    <w:rsid w:val="00900D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84049"/>
    <w:rPr>
      <w:rFonts w:ascii="Tahoma" w:hAnsi="Tahoma"/>
      <w:sz w:val="16"/>
      <w:szCs w:val="14"/>
    </w:rPr>
  </w:style>
  <w:style w:type="character" w:customStyle="1" w:styleId="Char1">
    <w:name w:val="Κείμενο πλαισίου Char"/>
    <w:basedOn w:val="a0"/>
    <w:link w:val="a7"/>
    <w:uiPriority w:val="99"/>
    <w:semiHidden/>
    <w:rsid w:val="00984049"/>
    <w:rPr>
      <w:rFonts w:ascii="Tahoma" w:eastAsia="Lucida Sans Unicode" w:hAnsi="Tahoma" w:cs="Mangal"/>
      <w:kern w:val="2"/>
      <w:sz w:val="16"/>
      <w:szCs w:val="14"/>
      <w:lang w:eastAsia="zh-CN" w:bidi="hi-IN"/>
    </w:rPr>
  </w:style>
  <w:style w:type="paragraph" w:customStyle="1" w:styleId="western">
    <w:name w:val="western"/>
    <w:basedOn w:val="a"/>
    <w:rsid w:val="00D61EAD"/>
    <w:pPr>
      <w:widowControl/>
      <w:suppressAutoHyphens w:val="0"/>
      <w:spacing w:before="100" w:beforeAutospacing="1" w:after="100" w:afterAutospacing="1"/>
    </w:pPr>
    <w:rPr>
      <w:rFonts w:eastAsia="Times New Roman" w:cs="Times New Roman"/>
      <w:kern w:val="0"/>
      <w:lang w:eastAsia="el-GR" w:bidi="ar-SA"/>
    </w:rPr>
  </w:style>
  <w:style w:type="paragraph" w:styleId="a8">
    <w:name w:val="No Spacing"/>
    <w:uiPriority w:val="1"/>
    <w:qFormat/>
    <w:rsid w:val="00F86B39"/>
    <w:pPr>
      <w:widowControl w:val="0"/>
      <w:suppressAutoHyphens/>
      <w:spacing w:after="0" w:line="240" w:lineRule="auto"/>
    </w:pPr>
    <w:rPr>
      <w:rFonts w:ascii="Times New Roman" w:eastAsia="Lucida Sans Unicode" w:hAnsi="Times New Roman" w:cs="Mangal"/>
      <w:kern w:val="2"/>
      <w:sz w:val="24"/>
      <w:szCs w:val="21"/>
      <w:lang w:eastAsia="zh-CN" w:bidi="hi-IN"/>
    </w:rPr>
  </w:style>
  <w:style w:type="character" w:styleId="a9">
    <w:name w:val="Strong"/>
    <w:basedOn w:val="a0"/>
    <w:uiPriority w:val="22"/>
    <w:qFormat/>
    <w:rsid w:val="0042454E"/>
    <w:rPr>
      <w:b/>
      <w:bCs/>
    </w:rPr>
  </w:style>
  <w:style w:type="character" w:styleId="-">
    <w:name w:val="Hyperlink"/>
    <w:basedOn w:val="a0"/>
    <w:uiPriority w:val="99"/>
    <w:semiHidden/>
    <w:unhideWhenUsed/>
    <w:rsid w:val="00FF1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530755">
      <w:bodyDiv w:val="1"/>
      <w:marLeft w:val="0"/>
      <w:marRight w:val="0"/>
      <w:marTop w:val="0"/>
      <w:marBottom w:val="0"/>
      <w:divBdr>
        <w:top w:val="none" w:sz="0" w:space="0" w:color="auto"/>
        <w:left w:val="none" w:sz="0" w:space="0" w:color="auto"/>
        <w:bottom w:val="none" w:sz="0" w:space="0" w:color="auto"/>
        <w:right w:val="none" w:sz="0" w:space="0" w:color="auto"/>
      </w:divBdr>
    </w:div>
    <w:div w:id="15079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139B6-013B-4890-BE9C-D3159C0F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1008</Words>
  <Characters>5447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Ουρανία Θεοδοσίου</dc:creator>
  <cp:keywords/>
  <dc:description/>
  <cp:lastModifiedBy>Παναγιώτα Δεικτάκη</cp:lastModifiedBy>
  <cp:revision>25</cp:revision>
  <cp:lastPrinted>2021-12-10T11:48:00Z</cp:lastPrinted>
  <dcterms:created xsi:type="dcterms:W3CDTF">2021-09-13T08:17:00Z</dcterms:created>
  <dcterms:modified xsi:type="dcterms:W3CDTF">2021-12-10T11:49:00Z</dcterms:modified>
</cp:coreProperties>
</file>